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92" w:rsidRPr="00250BD6" w:rsidRDefault="00D10992" w:rsidP="00D1099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50BD6">
        <w:rPr>
          <w:rFonts w:eastAsia="Times New Roman" w:cs="Times New Roman"/>
          <w:sz w:val="24"/>
          <w:szCs w:val="24"/>
        </w:rPr>
        <w:t>ΣΥΛΛΟΓΟΣ ΕΚΠΑΙΔΕΥΤΙΚΩΝ</w:t>
      </w:r>
    </w:p>
    <w:p w:rsidR="00D10992" w:rsidRPr="00250BD6" w:rsidRDefault="00D10992" w:rsidP="00D1099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50BD6">
        <w:rPr>
          <w:rFonts w:eastAsia="Times New Roman" w:cs="Times New Roman"/>
          <w:sz w:val="24"/>
          <w:szCs w:val="24"/>
        </w:rPr>
        <w:t>ΠΡΩΤΟΒΑΘΜΙΑΣ ΕΚΠΑΙΔΕΥΣΗΣ</w:t>
      </w:r>
    </w:p>
    <w:p w:rsidR="00D10992" w:rsidRPr="00250BD6" w:rsidRDefault="00D10992" w:rsidP="00D1099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50BD6">
        <w:rPr>
          <w:rFonts w:eastAsia="Times New Roman" w:cs="Times New Roman"/>
          <w:sz w:val="24"/>
          <w:szCs w:val="24"/>
        </w:rPr>
        <w:t>ΙΚΑΡΙΑΣ - ΦΟΥΡΝΩΝ</w:t>
      </w:r>
    </w:p>
    <w:p w:rsidR="00D10992" w:rsidRPr="00250BD6" w:rsidRDefault="005139DA" w:rsidP="00D10992">
      <w:pPr>
        <w:spacing w:after="0" w:line="240" w:lineRule="auto"/>
        <w:rPr>
          <w:sz w:val="24"/>
          <w:szCs w:val="24"/>
        </w:rPr>
      </w:pPr>
      <w:hyperlink r:id="rId5" w:history="1">
        <w:r w:rsidR="00D10992" w:rsidRPr="00250BD6">
          <w:rPr>
            <w:rStyle w:val="-"/>
            <w:rFonts w:eastAsia="Times New Roman" w:cs="Times New Roman"/>
            <w:sz w:val="24"/>
            <w:szCs w:val="24"/>
          </w:rPr>
          <w:t>ekpaideu</w:t>
        </w:r>
        <w:r w:rsidR="00D10992" w:rsidRPr="00250BD6">
          <w:rPr>
            <w:rStyle w:val="-"/>
            <w:rFonts w:eastAsia="Times New Roman" w:cs="Times New Roman"/>
            <w:sz w:val="24"/>
            <w:szCs w:val="24"/>
            <w:lang w:val="en-US"/>
          </w:rPr>
          <w:t>ti</w:t>
        </w:r>
        <w:r w:rsidR="00D10992" w:rsidRPr="00250BD6">
          <w:rPr>
            <w:rStyle w:val="-"/>
            <w:rFonts w:eastAsia="Times New Roman" w:cs="Times New Roman"/>
            <w:sz w:val="24"/>
            <w:szCs w:val="24"/>
          </w:rPr>
          <w:t>koi_ikarias_fournwn@yahoo.gr</w:t>
        </w:r>
      </w:hyperlink>
    </w:p>
    <w:p w:rsidR="00D10992" w:rsidRPr="00250BD6" w:rsidRDefault="00D10992" w:rsidP="00D1099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50BD6">
        <w:rPr>
          <w:sz w:val="24"/>
          <w:szCs w:val="24"/>
        </w:rPr>
        <w:t>τηλέφωνο: 6973062590</w:t>
      </w:r>
    </w:p>
    <w:p w:rsidR="00D10992" w:rsidRPr="00250BD6" w:rsidRDefault="00D10992" w:rsidP="00D10992">
      <w:pPr>
        <w:spacing w:after="0" w:line="240" w:lineRule="auto"/>
        <w:rPr>
          <w:rFonts w:cs="Times New Roman"/>
          <w:sz w:val="24"/>
          <w:szCs w:val="24"/>
        </w:rPr>
      </w:pPr>
      <w:r w:rsidRPr="00250BD6">
        <w:rPr>
          <w:rFonts w:cs="Times New Roman"/>
          <w:sz w:val="24"/>
          <w:szCs w:val="24"/>
        </w:rPr>
        <w:t xml:space="preserve">                                                  </w:t>
      </w:r>
    </w:p>
    <w:p w:rsidR="00D10992" w:rsidRPr="00250BD6" w:rsidRDefault="00D10992" w:rsidP="00D10992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250BD6">
        <w:rPr>
          <w:rFonts w:cs="Times New Roman"/>
          <w:sz w:val="24"/>
          <w:szCs w:val="24"/>
        </w:rPr>
        <w:t xml:space="preserve">ΑΠ:             , </w:t>
      </w:r>
      <w:r w:rsidR="0087229C">
        <w:rPr>
          <w:rFonts w:cs="Times New Roman"/>
          <w:sz w:val="24"/>
          <w:szCs w:val="24"/>
        </w:rPr>
        <w:t xml:space="preserve"> 25</w:t>
      </w:r>
      <w:r w:rsidRPr="00250BD6">
        <w:rPr>
          <w:rFonts w:cs="Times New Roman"/>
          <w:sz w:val="24"/>
          <w:szCs w:val="24"/>
        </w:rPr>
        <w:t>/11/17</w:t>
      </w:r>
    </w:p>
    <w:p w:rsidR="00D10992" w:rsidRPr="00250BD6" w:rsidRDefault="00D10992" w:rsidP="00D10992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250BD6">
        <w:rPr>
          <w:rFonts w:cs="Times New Roman"/>
          <w:sz w:val="24"/>
          <w:szCs w:val="24"/>
        </w:rPr>
        <w:t>ΠΡΟΣ:</w:t>
      </w:r>
    </w:p>
    <w:p w:rsidR="00D10992" w:rsidRPr="00250BD6" w:rsidRDefault="00D10992" w:rsidP="00D10992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250BD6">
        <w:rPr>
          <w:rFonts w:cs="Times New Roman"/>
          <w:sz w:val="24"/>
          <w:szCs w:val="24"/>
        </w:rPr>
        <w:t>Υπουργείο Παιδείας</w:t>
      </w:r>
    </w:p>
    <w:p w:rsidR="00D10992" w:rsidRPr="00250BD6" w:rsidRDefault="00D10992" w:rsidP="00D10992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250BD6">
        <w:rPr>
          <w:rFonts w:cs="Times New Roman"/>
          <w:sz w:val="24"/>
          <w:szCs w:val="24"/>
        </w:rPr>
        <w:t>ΚΟΙΝ.:</w:t>
      </w:r>
    </w:p>
    <w:p w:rsidR="00D10992" w:rsidRPr="00250BD6" w:rsidRDefault="00D10992" w:rsidP="00D10992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250BD6">
        <w:rPr>
          <w:rFonts w:cs="Times New Roman"/>
          <w:sz w:val="24"/>
          <w:szCs w:val="24"/>
        </w:rPr>
        <w:t>ΠΥΣΠΕ Σάμου</w:t>
      </w:r>
    </w:p>
    <w:p w:rsidR="00D10992" w:rsidRPr="00250BD6" w:rsidRDefault="00D10992" w:rsidP="00D10992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250BD6">
        <w:rPr>
          <w:rFonts w:cs="Times New Roman"/>
          <w:sz w:val="24"/>
          <w:szCs w:val="24"/>
        </w:rPr>
        <w:t>ΑΠΥΣΠΕ Β. Αιγαίου</w:t>
      </w:r>
    </w:p>
    <w:p w:rsidR="00D10992" w:rsidRPr="00250BD6" w:rsidRDefault="00D10992" w:rsidP="00D10992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250BD6">
        <w:rPr>
          <w:rFonts w:cs="Times New Roman"/>
          <w:sz w:val="24"/>
          <w:szCs w:val="24"/>
        </w:rPr>
        <w:t>ΔΙΠΕ Σάμου</w:t>
      </w:r>
    </w:p>
    <w:p w:rsidR="00D10992" w:rsidRPr="00250BD6" w:rsidRDefault="00D10992" w:rsidP="00D10992">
      <w:pPr>
        <w:spacing w:after="0" w:line="240" w:lineRule="auto"/>
        <w:jc w:val="right"/>
        <w:rPr>
          <w:rFonts w:cs="Times New Roman"/>
          <w:sz w:val="24"/>
          <w:szCs w:val="24"/>
        </w:rPr>
      </w:pPr>
      <w:proofErr w:type="spellStart"/>
      <w:r w:rsidRPr="00250BD6">
        <w:rPr>
          <w:rFonts w:cs="Times New Roman"/>
          <w:sz w:val="24"/>
          <w:szCs w:val="24"/>
        </w:rPr>
        <w:t>Περ</w:t>
      </w:r>
      <w:proofErr w:type="spellEnd"/>
      <w:r w:rsidRPr="00250BD6">
        <w:rPr>
          <w:rFonts w:cs="Times New Roman"/>
          <w:sz w:val="24"/>
          <w:szCs w:val="24"/>
        </w:rPr>
        <w:t>/</w:t>
      </w:r>
      <w:proofErr w:type="spellStart"/>
      <w:r w:rsidRPr="00250BD6">
        <w:rPr>
          <w:rFonts w:cs="Times New Roman"/>
          <w:sz w:val="24"/>
          <w:szCs w:val="24"/>
        </w:rPr>
        <w:t>κή</w:t>
      </w:r>
      <w:proofErr w:type="spellEnd"/>
      <w:r w:rsidRPr="00250BD6">
        <w:rPr>
          <w:rFonts w:cs="Times New Roman"/>
          <w:sz w:val="24"/>
          <w:szCs w:val="24"/>
        </w:rPr>
        <w:t xml:space="preserve"> Δ/</w:t>
      </w:r>
      <w:proofErr w:type="spellStart"/>
      <w:r w:rsidRPr="00250BD6">
        <w:rPr>
          <w:rFonts w:cs="Times New Roman"/>
          <w:sz w:val="24"/>
          <w:szCs w:val="24"/>
        </w:rPr>
        <w:t>νση</w:t>
      </w:r>
      <w:proofErr w:type="spellEnd"/>
      <w:r w:rsidRPr="00250BD6">
        <w:rPr>
          <w:rFonts w:cs="Times New Roman"/>
          <w:sz w:val="24"/>
          <w:szCs w:val="24"/>
        </w:rPr>
        <w:t xml:space="preserve"> </w:t>
      </w:r>
      <w:proofErr w:type="spellStart"/>
      <w:r w:rsidRPr="00250BD6">
        <w:rPr>
          <w:rFonts w:cs="Times New Roman"/>
          <w:sz w:val="24"/>
          <w:szCs w:val="24"/>
        </w:rPr>
        <w:t>Εκπ</w:t>
      </w:r>
      <w:proofErr w:type="spellEnd"/>
      <w:r w:rsidRPr="00250BD6">
        <w:rPr>
          <w:rFonts w:cs="Times New Roman"/>
          <w:sz w:val="24"/>
          <w:szCs w:val="24"/>
        </w:rPr>
        <w:t>/σης Β. Αιγαίου</w:t>
      </w:r>
    </w:p>
    <w:p w:rsidR="00D10992" w:rsidRPr="00250BD6" w:rsidRDefault="00D10992" w:rsidP="00D10992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250BD6">
        <w:rPr>
          <w:rFonts w:cs="Times New Roman"/>
          <w:sz w:val="24"/>
          <w:szCs w:val="24"/>
        </w:rPr>
        <w:t>ΔΟΕ</w:t>
      </w:r>
    </w:p>
    <w:p w:rsidR="00D10992" w:rsidRPr="009E5D58" w:rsidRDefault="00D10992" w:rsidP="00D10992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250BD6">
        <w:rPr>
          <w:rFonts w:cs="Times New Roman"/>
          <w:sz w:val="24"/>
          <w:szCs w:val="24"/>
        </w:rPr>
        <w:t>Μέλη Συλλόγου</w:t>
      </w:r>
    </w:p>
    <w:p w:rsidR="009E5D58" w:rsidRPr="009E5D58" w:rsidRDefault="009E5D58" w:rsidP="00D10992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MME</w:t>
      </w:r>
    </w:p>
    <w:p w:rsidR="00D10992" w:rsidRPr="00250BD6" w:rsidRDefault="00D10992" w:rsidP="00D10992">
      <w:pPr>
        <w:ind w:firstLine="360"/>
        <w:jc w:val="both"/>
        <w:rPr>
          <w:sz w:val="24"/>
          <w:szCs w:val="24"/>
        </w:rPr>
      </w:pPr>
    </w:p>
    <w:p w:rsidR="00D10992" w:rsidRPr="00250BD6" w:rsidRDefault="00D10992" w:rsidP="00D10992">
      <w:pPr>
        <w:ind w:firstLine="360"/>
        <w:jc w:val="center"/>
        <w:rPr>
          <w:b/>
          <w:sz w:val="24"/>
          <w:szCs w:val="24"/>
        </w:rPr>
      </w:pPr>
      <w:r w:rsidRPr="00250BD6">
        <w:rPr>
          <w:b/>
          <w:sz w:val="24"/>
          <w:szCs w:val="24"/>
        </w:rPr>
        <w:t>ΘΕΜΑ: ΑΔΙΚΗ ΜΟΡ</w:t>
      </w:r>
      <w:r w:rsidR="00250BD6">
        <w:rPr>
          <w:b/>
          <w:sz w:val="24"/>
          <w:szCs w:val="24"/>
        </w:rPr>
        <w:t>Ι</w:t>
      </w:r>
      <w:r w:rsidRPr="00250BD6">
        <w:rPr>
          <w:b/>
          <w:sz w:val="24"/>
          <w:szCs w:val="24"/>
        </w:rPr>
        <w:t>ΟΔΟΤΗΣΗ ΣΧΟΛΙΚΩΝ ΜΟΝΑΔΩΝ ΣΤΗΝ ΙΚΑΡΙΑ</w:t>
      </w:r>
    </w:p>
    <w:p w:rsidR="00C92E69" w:rsidRPr="00250BD6" w:rsidRDefault="00BE63D4" w:rsidP="00D10992">
      <w:pPr>
        <w:ind w:firstLine="360"/>
        <w:jc w:val="both"/>
        <w:rPr>
          <w:sz w:val="24"/>
          <w:szCs w:val="24"/>
        </w:rPr>
      </w:pPr>
      <w:r w:rsidRPr="00250BD6">
        <w:rPr>
          <w:sz w:val="24"/>
          <w:szCs w:val="24"/>
        </w:rPr>
        <w:t xml:space="preserve">Ως Σύλλογος Εκπαιδευτικών Πρωτοβάθμιας Εκπαίδευσης Ικαρίας- Φούρνων έχουμε θέσει επανειλημμένα το ζήτημα της </w:t>
      </w:r>
      <w:r w:rsidR="00FF6FCA">
        <w:rPr>
          <w:sz w:val="24"/>
          <w:szCs w:val="24"/>
        </w:rPr>
        <w:t>κατάφορης αδικίας</w:t>
      </w:r>
      <w:r w:rsidRPr="00250BD6">
        <w:rPr>
          <w:sz w:val="24"/>
          <w:szCs w:val="24"/>
        </w:rPr>
        <w:t xml:space="preserve"> </w:t>
      </w:r>
      <w:r w:rsidR="00FF6FCA">
        <w:rPr>
          <w:sz w:val="24"/>
          <w:szCs w:val="24"/>
        </w:rPr>
        <w:t xml:space="preserve">στη </w:t>
      </w:r>
      <w:proofErr w:type="spellStart"/>
      <w:r w:rsidR="00FF6FCA">
        <w:rPr>
          <w:sz w:val="24"/>
          <w:szCs w:val="24"/>
        </w:rPr>
        <w:t>μοριοδότηση</w:t>
      </w:r>
      <w:proofErr w:type="spellEnd"/>
      <w:r w:rsidRPr="00250BD6">
        <w:rPr>
          <w:sz w:val="24"/>
          <w:szCs w:val="24"/>
        </w:rPr>
        <w:t xml:space="preserve"> σχολικών μονάδων της περιοχής μας. Αναφερόμαστε στο 1</w:t>
      </w:r>
      <w:r w:rsidRPr="00250BD6">
        <w:rPr>
          <w:sz w:val="24"/>
          <w:szCs w:val="24"/>
          <w:vertAlign w:val="superscript"/>
        </w:rPr>
        <w:t>ο</w:t>
      </w:r>
      <w:r w:rsidRPr="00250BD6">
        <w:rPr>
          <w:sz w:val="24"/>
          <w:szCs w:val="24"/>
        </w:rPr>
        <w:t xml:space="preserve"> Δημοτικό Σχολείο Αγίου </w:t>
      </w:r>
      <w:proofErr w:type="spellStart"/>
      <w:r w:rsidRPr="00250BD6">
        <w:rPr>
          <w:sz w:val="24"/>
          <w:szCs w:val="24"/>
        </w:rPr>
        <w:t>Κηρύκου</w:t>
      </w:r>
      <w:proofErr w:type="spellEnd"/>
      <w:r w:rsidRPr="00250BD6">
        <w:rPr>
          <w:sz w:val="24"/>
          <w:szCs w:val="24"/>
        </w:rPr>
        <w:t>, το 1</w:t>
      </w:r>
      <w:r w:rsidRPr="00250BD6">
        <w:rPr>
          <w:sz w:val="24"/>
          <w:szCs w:val="24"/>
          <w:vertAlign w:val="superscript"/>
        </w:rPr>
        <w:t>ο</w:t>
      </w:r>
      <w:r w:rsidRPr="00250BD6">
        <w:rPr>
          <w:sz w:val="24"/>
          <w:szCs w:val="24"/>
        </w:rPr>
        <w:t xml:space="preserve"> Νηπιαγωγείο Αγίου </w:t>
      </w:r>
      <w:proofErr w:type="spellStart"/>
      <w:r w:rsidRPr="00250BD6">
        <w:rPr>
          <w:sz w:val="24"/>
          <w:szCs w:val="24"/>
        </w:rPr>
        <w:t>Κηρύκου</w:t>
      </w:r>
      <w:proofErr w:type="spellEnd"/>
      <w:r w:rsidRPr="00250BD6">
        <w:rPr>
          <w:sz w:val="24"/>
          <w:szCs w:val="24"/>
        </w:rPr>
        <w:t>, το 2</w:t>
      </w:r>
      <w:r w:rsidRPr="00250BD6">
        <w:rPr>
          <w:sz w:val="24"/>
          <w:szCs w:val="24"/>
          <w:vertAlign w:val="superscript"/>
        </w:rPr>
        <w:t>ο</w:t>
      </w:r>
      <w:r w:rsidRPr="00250BD6">
        <w:rPr>
          <w:sz w:val="24"/>
          <w:szCs w:val="24"/>
        </w:rPr>
        <w:t xml:space="preserve"> Νηπιαγωγείο Αγίου </w:t>
      </w:r>
      <w:proofErr w:type="spellStart"/>
      <w:r w:rsidRPr="00250BD6">
        <w:rPr>
          <w:sz w:val="24"/>
          <w:szCs w:val="24"/>
        </w:rPr>
        <w:t>Κηρύκου</w:t>
      </w:r>
      <w:proofErr w:type="spellEnd"/>
      <w:r w:rsidR="00C92E69" w:rsidRPr="00250BD6">
        <w:rPr>
          <w:sz w:val="24"/>
          <w:szCs w:val="24"/>
        </w:rPr>
        <w:t>,</w:t>
      </w:r>
      <w:r w:rsidRPr="00250BD6">
        <w:rPr>
          <w:sz w:val="24"/>
          <w:szCs w:val="24"/>
        </w:rPr>
        <w:t xml:space="preserve"> το Ειδικό Δημοτικό Ικαρίας </w:t>
      </w:r>
      <w:r w:rsidR="00C92E69" w:rsidRPr="00250BD6">
        <w:rPr>
          <w:sz w:val="24"/>
          <w:szCs w:val="24"/>
        </w:rPr>
        <w:t xml:space="preserve">και το Ειδικό Νηπιαγωγείο Ικαρίας </w:t>
      </w:r>
      <w:r w:rsidRPr="00250BD6">
        <w:rPr>
          <w:sz w:val="24"/>
          <w:szCs w:val="24"/>
        </w:rPr>
        <w:t xml:space="preserve">τα οποία δεν χαρακτηρίζονται ως δυσπρόσιτα. </w:t>
      </w:r>
    </w:p>
    <w:p w:rsidR="00C5027A" w:rsidRPr="00250BD6" w:rsidRDefault="00BE63D4" w:rsidP="00D10992">
      <w:pPr>
        <w:ind w:firstLine="360"/>
        <w:jc w:val="both"/>
        <w:rPr>
          <w:sz w:val="24"/>
          <w:szCs w:val="24"/>
        </w:rPr>
      </w:pPr>
      <w:r w:rsidRPr="00250BD6">
        <w:rPr>
          <w:sz w:val="24"/>
          <w:szCs w:val="24"/>
        </w:rPr>
        <w:t xml:space="preserve">Με </w:t>
      </w:r>
      <w:r w:rsidR="00C92E69" w:rsidRPr="00250BD6">
        <w:rPr>
          <w:sz w:val="24"/>
          <w:szCs w:val="24"/>
        </w:rPr>
        <w:t>το τελευταίο</w:t>
      </w:r>
      <w:r w:rsidRPr="00250BD6">
        <w:rPr>
          <w:sz w:val="24"/>
          <w:szCs w:val="24"/>
        </w:rPr>
        <w:t xml:space="preserve"> </w:t>
      </w:r>
      <w:r w:rsidR="00D10992" w:rsidRPr="00250BD6">
        <w:rPr>
          <w:sz w:val="24"/>
          <w:szCs w:val="24"/>
        </w:rPr>
        <w:t>έγγραφό</w:t>
      </w:r>
      <w:r w:rsidRPr="00250BD6">
        <w:rPr>
          <w:sz w:val="24"/>
          <w:szCs w:val="24"/>
        </w:rPr>
        <w:t xml:space="preserve"> μας την 1/2/2017</w:t>
      </w:r>
      <w:r w:rsidR="00D10992" w:rsidRPr="00250BD6">
        <w:rPr>
          <w:sz w:val="24"/>
          <w:szCs w:val="24"/>
        </w:rPr>
        <w:t>,</w:t>
      </w:r>
      <w:r w:rsidRPr="00250BD6">
        <w:rPr>
          <w:sz w:val="24"/>
          <w:szCs w:val="24"/>
        </w:rPr>
        <w:t xml:space="preserve"> </w:t>
      </w:r>
      <w:r w:rsidR="00C92E69" w:rsidRPr="00250BD6">
        <w:rPr>
          <w:sz w:val="24"/>
          <w:szCs w:val="24"/>
        </w:rPr>
        <w:t>το οποίο σας προωθούμε εκ νέου</w:t>
      </w:r>
      <w:r w:rsidR="00D10992" w:rsidRPr="00250BD6">
        <w:rPr>
          <w:sz w:val="24"/>
          <w:szCs w:val="24"/>
        </w:rPr>
        <w:t>,</w:t>
      </w:r>
      <w:r w:rsidR="00C92E69" w:rsidRPr="00250BD6">
        <w:rPr>
          <w:sz w:val="24"/>
          <w:szCs w:val="24"/>
        </w:rPr>
        <w:t xml:space="preserve"> αναλύσαμε </w:t>
      </w:r>
      <w:r w:rsidRPr="00250BD6">
        <w:rPr>
          <w:sz w:val="24"/>
          <w:szCs w:val="24"/>
        </w:rPr>
        <w:t xml:space="preserve">τους λόγους για τους οποίους όλες οι σχολικές μονάδες της περιοχής Ικαρίας και Φούρνων θα </w:t>
      </w:r>
      <w:r w:rsidR="00FF2408">
        <w:rPr>
          <w:sz w:val="24"/>
          <w:szCs w:val="24"/>
        </w:rPr>
        <w:t>πρέ</w:t>
      </w:r>
      <w:r w:rsidRPr="00250BD6">
        <w:rPr>
          <w:sz w:val="24"/>
          <w:szCs w:val="24"/>
        </w:rPr>
        <w:t>πε</w:t>
      </w:r>
      <w:r w:rsidR="00FF2408">
        <w:rPr>
          <w:sz w:val="24"/>
          <w:szCs w:val="24"/>
        </w:rPr>
        <w:t>ι</w:t>
      </w:r>
      <w:r w:rsidRPr="00250BD6">
        <w:rPr>
          <w:sz w:val="24"/>
          <w:szCs w:val="24"/>
        </w:rPr>
        <w:t xml:space="preserve"> να χαρακτηριστούν δυσπρόσιτες </w:t>
      </w:r>
      <w:r w:rsidR="00C92E69" w:rsidRPr="00250BD6">
        <w:rPr>
          <w:sz w:val="24"/>
          <w:szCs w:val="24"/>
        </w:rPr>
        <w:t xml:space="preserve">και απομακρυσμένες (πληθυσμός, συνθήκες διαβίωσης εκπαιδευτικών, απόσταση από την έδρα του νομού, συγκοινωνιακές συνθήκες, υψόμετρο) </w:t>
      </w:r>
      <w:r w:rsidRPr="00250BD6">
        <w:rPr>
          <w:sz w:val="24"/>
          <w:szCs w:val="24"/>
        </w:rPr>
        <w:t xml:space="preserve">παραθέτοντας </w:t>
      </w:r>
      <w:r w:rsidR="00340CDD">
        <w:rPr>
          <w:sz w:val="24"/>
          <w:szCs w:val="24"/>
        </w:rPr>
        <w:t xml:space="preserve">όλες τις </w:t>
      </w:r>
      <w:r w:rsidR="00D10992" w:rsidRPr="00250BD6">
        <w:rPr>
          <w:sz w:val="24"/>
          <w:szCs w:val="24"/>
        </w:rPr>
        <w:t xml:space="preserve">σχετικές </w:t>
      </w:r>
      <w:r w:rsidRPr="00250BD6">
        <w:rPr>
          <w:sz w:val="24"/>
          <w:szCs w:val="24"/>
        </w:rPr>
        <w:t>βεβαιώσεις</w:t>
      </w:r>
      <w:r w:rsidR="00C92E69" w:rsidRPr="00250BD6">
        <w:rPr>
          <w:sz w:val="24"/>
          <w:szCs w:val="24"/>
        </w:rPr>
        <w:t xml:space="preserve"> από τους αρμόδιους φορείς </w:t>
      </w:r>
      <w:r w:rsidR="00D10992" w:rsidRPr="00250BD6">
        <w:rPr>
          <w:sz w:val="24"/>
          <w:szCs w:val="24"/>
        </w:rPr>
        <w:t>(</w:t>
      </w:r>
      <w:r w:rsidR="00C92E69" w:rsidRPr="00250BD6">
        <w:rPr>
          <w:sz w:val="24"/>
          <w:szCs w:val="24"/>
        </w:rPr>
        <w:t>Δήμο</w:t>
      </w:r>
      <w:r w:rsidR="00D10992" w:rsidRPr="00250BD6">
        <w:rPr>
          <w:sz w:val="24"/>
          <w:szCs w:val="24"/>
        </w:rPr>
        <w:t>ς</w:t>
      </w:r>
      <w:r w:rsidR="00C92E69" w:rsidRPr="00250BD6">
        <w:rPr>
          <w:sz w:val="24"/>
          <w:szCs w:val="24"/>
        </w:rPr>
        <w:t xml:space="preserve"> Ικαρίας, Λιμενικο</w:t>
      </w:r>
      <w:r w:rsidR="00D10992" w:rsidRPr="00250BD6">
        <w:rPr>
          <w:sz w:val="24"/>
          <w:szCs w:val="24"/>
        </w:rPr>
        <w:t>ί</w:t>
      </w:r>
      <w:r w:rsidR="00C92E69" w:rsidRPr="00250BD6">
        <w:rPr>
          <w:sz w:val="24"/>
          <w:szCs w:val="24"/>
        </w:rPr>
        <w:t xml:space="preserve"> Σταθμο</w:t>
      </w:r>
      <w:r w:rsidR="00D10992" w:rsidRPr="00250BD6">
        <w:rPr>
          <w:sz w:val="24"/>
          <w:szCs w:val="24"/>
        </w:rPr>
        <w:t>ί</w:t>
      </w:r>
      <w:r w:rsidR="00C92E69" w:rsidRPr="00250BD6">
        <w:rPr>
          <w:sz w:val="24"/>
          <w:szCs w:val="24"/>
        </w:rPr>
        <w:t xml:space="preserve"> Αγίου </w:t>
      </w:r>
      <w:proofErr w:type="spellStart"/>
      <w:r w:rsidR="00C92E69" w:rsidRPr="00250BD6">
        <w:rPr>
          <w:sz w:val="24"/>
          <w:szCs w:val="24"/>
        </w:rPr>
        <w:t>Κηρύκου</w:t>
      </w:r>
      <w:proofErr w:type="spellEnd"/>
      <w:r w:rsidR="00C92E69" w:rsidRPr="00250BD6">
        <w:rPr>
          <w:sz w:val="24"/>
          <w:szCs w:val="24"/>
        </w:rPr>
        <w:t xml:space="preserve"> και </w:t>
      </w:r>
      <w:proofErr w:type="spellStart"/>
      <w:r w:rsidR="00C92E69" w:rsidRPr="00250BD6">
        <w:rPr>
          <w:sz w:val="24"/>
          <w:szCs w:val="24"/>
        </w:rPr>
        <w:t>Ευδήλου</w:t>
      </w:r>
      <w:proofErr w:type="spellEnd"/>
      <w:r w:rsidR="00C92E69" w:rsidRPr="00250BD6">
        <w:rPr>
          <w:sz w:val="24"/>
          <w:szCs w:val="24"/>
        </w:rPr>
        <w:t xml:space="preserve"> </w:t>
      </w:r>
      <w:r w:rsidR="00D10992" w:rsidRPr="00250BD6">
        <w:rPr>
          <w:sz w:val="24"/>
          <w:szCs w:val="24"/>
        </w:rPr>
        <w:t xml:space="preserve">Ικαρίας, </w:t>
      </w:r>
      <w:r w:rsidR="00C92E69" w:rsidRPr="00250BD6">
        <w:rPr>
          <w:sz w:val="24"/>
          <w:szCs w:val="24"/>
        </w:rPr>
        <w:t>Σύλλογο</w:t>
      </w:r>
      <w:r w:rsidR="00D10992" w:rsidRPr="00250BD6">
        <w:rPr>
          <w:sz w:val="24"/>
          <w:szCs w:val="24"/>
        </w:rPr>
        <w:t>ς</w:t>
      </w:r>
      <w:r w:rsidR="00C92E69" w:rsidRPr="00250BD6">
        <w:rPr>
          <w:sz w:val="24"/>
          <w:szCs w:val="24"/>
        </w:rPr>
        <w:t xml:space="preserve"> Εργαζομένων Νοσοκομείου Ικαρίας</w:t>
      </w:r>
      <w:r w:rsidR="00D10992" w:rsidRPr="00250BD6">
        <w:rPr>
          <w:sz w:val="24"/>
          <w:szCs w:val="24"/>
        </w:rPr>
        <w:t xml:space="preserve">) και επισυνάπτοντας </w:t>
      </w:r>
      <w:r w:rsidR="00C92E69" w:rsidRPr="00250BD6">
        <w:rPr>
          <w:sz w:val="24"/>
          <w:szCs w:val="24"/>
        </w:rPr>
        <w:t>τις αποφάσεις των Συλλόγων Διδασκόντων</w:t>
      </w:r>
      <w:r w:rsidR="00D10992" w:rsidRPr="00250BD6">
        <w:rPr>
          <w:sz w:val="24"/>
          <w:szCs w:val="24"/>
        </w:rPr>
        <w:t xml:space="preserve"> με τα εξής αιτήματα</w:t>
      </w:r>
      <w:r w:rsidR="00C92E69" w:rsidRPr="00250BD6">
        <w:rPr>
          <w:sz w:val="24"/>
          <w:szCs w:val="24"/>
        </w:rPr>
        <w:t>:</w:t>
      </w:r>
    </w:p>
    <w:p w:rsidR="00C92E69" w:rsidRPr="0087229C" w:rsidRDefault="00C92E69" w:rsidP="00C92E6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7229C">
        <w:rPr>
          <w:b/>
          <w:sz w:val="24"/>
          <w:szCs w:val="24"/>
        </w:rPr>
        <w:t>Αιτούμαστε τον χαρακτηρισμό όλων των σχολείων των νήσων Ικαρίας και Φούρνων ως απομακρυσμένα και δυσπρόσιτα.</w:t>
      </w:r>
    </w:p>
    <w:p w:rsidR="00D10992" w:rsidRPr="0087229C" w:rsidRDefault="00C92E69" w:rsidP="00D1099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7229C">
        <w:rPr>
          <w:b/>
          <w:sz w:val="24"/>
          <w:szCs w:val="24"/>
        </w:rPr>
        <w:t>Αιτούμαστε την αναγνώριση με αναδρομική ισχύ όσων σχολείων δεν ήταν αναγνωρισμένα μέχρι σήμερα ως δυσπρόσιτα (1</w:t>
      </w:r>
      <w:r w:rsidRPr="0087229C">
        <w:rPr>
          <w:b/>
          <w:sz w:val="24"/>
          <w:szCs w:val="24"/>
          <w:vertAlign w:val="superscript"/>
        </w:rPr>
        <w:t>ο</w:t>
      </w:r>
      <w:r w:rsidRPr="0087229C">
        <w:rPr>
          <w:b/>
          <w:sz w:val="24"/>
          <w:szCs w:val="24"/>
        </w:rPr>
        <w:t xml:space="preserve"> και 2</w:t>
      </w:r>
      <w:r w:rsidRPr="0087229C">
        <w:rPr>
          <w:b/>
          <w:sz w:val="24"/>
          <w:szCs w:val="24"/>
          <w:vertAlign w:val="superscript"/>
        </w:rPr>
        <w:t>ο</w:t>
      </w:r>
      <w:r w:rsidRPr="0087229C">
        <w:rPr>
          <w:b/>
          <w:sz w:val="24"/>
          <w:szCs w:val="24"/>
        </w:rPr>
        <w:t xml:space="preserve"> Νηπιαγωγείο Αγίου </w:t>
      </w:r>
      <w:proofErr w:type="spellStart"/>
      <w:r w:rsidR="00D10992" w:rsidRPr="0087229C">
        <w:rPr>
          <w:b/>
          <w:sz w:val="24"/>
          <w:szCs w:val="24"/>
        </w:rPr>
        <w:t>Κ</w:t>
      </w:r>
      <w:r w:rsidRPr="0087229C">
        <w:rPr>
          <w:b/>
          <w:sz w:val="24"/>
          <w:szCs w:val="24"/>
        </w:rPr>
        <w:t>ηρύκου</w:t>
      </w:r>
      <w:proofErr w:type="spellEnd"/>
      <w:r w:rsidRPr="0087229C">
        <w:rPr>
          <w:b/>
          <w:sz w:val="24"/>
          <w:szCs w:val="24"/>
        </w:rPr>
        <w:t>, 1</w:t>
      </w:r>
      <w:r w:rsidRPr="0087229C">
        <w:rPr>
          <w:b/>
          <w:sz w:val="24"/>
          <w:szCs w:val="24"/>
          <w:vertAlign w:val="superscript"/>
        </w:rPr>
        <w:t>ο</w:t>
      </w:r>
      <w:r w:rsidRPr="0087229C">
        <w:rPr>
          <w:b/>
          <w:sz w:val="24"/>
          <w:szCs w:val="24"/>
        </w:rPr>
        <w:t xml:space="preserve"> Δημοτικό Αγίου </w:t>
      </w:r>
      <w:proofErr w:type="spellStart"/>
      <w:r w:rsidRPr="0087229C">
        <w:rPr>
          <w:b/>
          <w:sz w:val="24"/>
          <w:szCs w:val="24"/>
        </w:rPr>
        <w:t>Κηρύκου</w:t>
      </w:r>
      <w:proofErr w:type="spellEnd"/>
      <w:r w:rsidRPr="0087229C">
        <w:rPr>
          <w:b/>
          <w:sz w:val="24"/>
          <w:szCs w:val="24"/>
        </w:rPr>
        <w:t>, Ειδικό Δημοτικό Ικαρίας, Ειδικό Νηπιαγωγείο Ικαρίας).</w:t>
      </w:r>
    </w:p>
    <w:p w:rsidR="004E0FB2" w:rsidRPr="00250BD6" w:rsidRDefault="004E0FB2" w:rsidP="004E0FB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Σας απευθύν</w:t>
      </w:r>
      <w:r w:rsidRPr="00250BD6">
        <w:rPr>
          <w:sz w:val="24"/>
          <w:szCs w:val="24"/>
        </w:rPr>
        <w:t xml:space="preserve">ουμε, λοιπόν, τα παρακάτω </w:t>
      </w:r>
      <w:r w:rsidRPr="005B3041">
        <w:rPr>
          <w:sz w:val="24"/>
          <w:szCs w:val="24"/>
        </w:rPr>
        <w:t>ερωτήματα:</w:t>
      </w:r>
    </w:p>
    <w:p w:rsidR="004E0FB2" w:rsidRPr="00250BD6" w:rsidRDefault="004E0FB2" w:rsidP="004E0FB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50BD6">
        <w:rPr>
          <w:sz w:val="24"/>
          <w:szCs w:val="24"/>
        </w:rPr>
        <w:t xml:space="preserve">Πότε προτίθεται η ηγεσία του Υπουργείου να προχωρήσει στην </w:t>
      </w:r>
      <w:proofErr w:type="spellStart"/>
      <w:r w:rsidRPr="00250BD6">
        <w:rPr>
          <w:sz w:val="24"/>
          <w:szCs w:val="24"/>
        </w:rPr>
        <w:t>αναμοριοδότηση</w:t>
      </w:r>
      <w:proofErr w:type="spellEnd"/>
      <w:r w:rsidRPr="00250BD6">
        <w:rPr>
          <w:sz w:val="24"/>
          <w:szCs w:val="24"/>
        </w:rPr>
        <w:t xml:space="preserve"> των σχολικών μονάδων κι ως πότε θα αφήσει να υφίστανται τεράστιες αδικίες;</w:t>
      </w:r>
    </w:p>
    <w:p w:rsidR="004E0FB2" w:rsidRDefault="004E0FB2" w:rsidP="004E0FB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50BD6">
        <w:rPr>
          <w:sz w:val="24"/>
          <w:szCs w:val="24"/>
        </w:rPr>
        <w:t xml:space="preserve">Για ποιους λόγους έχει παγώσει η διαδικασία </w:t>
      </w:r>
      <w:proofErr w:type="spellStart"/>
      <w:r w:rsidRPr="00250BD6">
        <w:rPr>
          <w:sz w:val="24"/>
          <w:szCs w:val="24"/>
        </w:rPr>
        <w:t>αναμοριοδότησης</w:t>
      </w:r>
      <w:proofErr w:type="spellEnd"/>
      <w:r w:rsidRPr="00250BD6">
        <w:rPr>
          <w:sz w:val="24"/>
          <w:szCs w:val="24"/>
        </w:rPr>
        <w:t xml:space="preserve"> των σχολικών μονάδων;</w:t>
      </w:r>
    </w:p>
    <w:p w:rsidR="00250BD6" w:rsidRDefault="00250BD6" w:rsidP="00250BD6">
      <w:pPr>
        <w:jc w:val="both"/>
        <w:rPr>
          <w:sz w:val="24"/>
          <w:szCs w:val="24"/>
        </w:rPr>
      </w:pPr>
    </w:p>
    <w:p w:rsidR="00D10992" w:rsidRPr="00250BD6" w:rsidRDefault="00D10992" w:rsidP="00250BD6">
      <w:pPr>
        <w:ind w:left="409"/>
        <w:jc w:val="center"/>
        <w:rPr>
          <w:rFonts w:cs="Times New Roman"/>
          <w:sz w:val="24"/>
          <w:szCs w:val="24"/>
        </w:rPr>
      </w:pPr>
      <w:r w:rsidRPr="00250BD6">
        <w:rPr>
          <w:rFonts w:cs="Times New Roman"/>
          <w:sz w:val="24"/>
          <w:szCs w:val="24"/>
        </w:rPr>
        <w:t>Για το ΔΣ</w:t>
      </w:r>
    </w:p>
    <w:p w:rsidR="00D10992" w:rsidRPr="00250BD6" w:rsidRDefault="00D10992" w:rsidP="00250BD6">
      <w:pPr>
        <w:ind w:left="409"/>
        <w:jc w:val="center"/>
        <w:rPr>
          <w:rFonts w:cs="Times New Roman"/>
          <w:sz w:val="24"/>
          <w:szCs w:val="24"/>
        </w:rPr>
      </w:pPr>
      <w:r w:rsidRPr="00250BD6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95885</wp:posOffset>
            </wp:positionV>
            <wp:extent cx="1454150" cy="1549400"/>
            <wp:effectExtent l="19050" t="0" r="0" b="0"/>
            <wp:wrapNone/>
            <wp:docPr id="5" name="Picture 2" descr="Description: Description: Description: Νέος Μάκης:Users:fotis:Desktop:σφραγίδα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Νέος Μάκης:Users:fotis:Desktop:σφραγίδα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0BD6">
        <w:rPr>
          <w:rFonts w:cs="Times New Roman"/>
          <w:sz w:val="24"/>
          <w:szCs w:val="24"/>
        </w:rPr>
        <w:t>Η Πρόεδρος                                                                Η Γραμματέας</w:t>
      </w:r>
    </w:p>
    <w:p w:rsidR="00D10992" w:rsidRPr="00250BD6" w:rsidRDefault="00D10992" w:rsidP="00250BD6">
      <w:pPr>
        <w:ind w:left="409"/>
        <w:jc w:val="center"/>
        <w:rPr>
          <w:rFonts w:cs="Times New Roman"/>
          <w:sz w:val="24"/>
          <w:szCs w:val="24"/>
        </w:rPr>
      </w:pPr>
    </w:p>
    <w:p w:rsidR="00D10992" w:rsidRPr="00250BD6" w:rsidRDefault="00D10992" w:rsidP="00250BD6">
      <w:pPr>
        <w:ind w:left="409"/>
        <w:jc w:val="center"/>
        <w:rPr>
          <w:sz w:val="24"/>
          <w:szCs w:val="24"/>
        </w:rPr>
      </w:pPr>
      <w:r w:rsidRPr="00250BD6">
        <w:rPr>
          <w:sz w:val="24"/>
          <w:szCs w:val="24"/>
        </w:rPr>
        <w:t>Σωτηρίου Αναστασία                                                 Γλαρού Αθηνά</w:t>
      </w:r>
    </w:p>
    <w:p w:rsidR="00D10992" w:rsidRPr="00250BD6" w:rsidRDefault="00D10992" w:rsidP="00250BD6">
      <w:pPr>
        <w:ind w:left="409"/>
        <w:rPr>
          <w:sz w:val="24"/>
          <w:szCs w:val="24"/>
        </w:rPr>
      </w:pPr>
    </w:p>
    <w:p w:rsidR="00D10992" w:rsidRPr="00250BD6" w:rsidRDefault="00D10992" w:rsidP="00250BD6">
      <w:pPr>
        <w:ind w:left="409"/>
        <w:rPr>
          <w:sz w:val="24"/>
          <w:szCs w:val="24"/>
        </w:rPr>
      </w:pPr>
    </w:p>
    <w:p w:rsidR="00D10992" w:rsidRPr="00250BD6" w:rsidRDefault="00D10992" w:rsidP="00250BD6">
      <w:pPr>
        <w:jc w:val="both"/>
        <w:rPr>
          <w:sz w:val="24"/>
          <w:szCs w:val="24"/>
        </w:rPr>
      </w:pPr>
    </w:p>
    <w:sectPr w:rsidR="00D10992" w:rsidRPr="00250BD6" w:rsidSect="00E44AB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1F99"/>
    <w:multiLevelType w:val="hybridMultilevel"/>
    <w:tmpl w:val="EBFA6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8233A"/>
    <w:multiLevelType w:val="hybridMultilevel"/>
    <w:tmpl w:val="4AD6586E"/>
    <w:lvl w:ilvl="0" w:tplc="0408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BE63D4"/>
    <w:rsid w:val="0014675A"/>
    <w:rsid w:val="00166380"/>
    <w:rsid w:val="00250BD6"/>
    <w:rsid w:val="00290B09"/>
    <w:rsid w:val="00294B9E"/>
    <w:rsid w:val="002A758E"/>
    <w:rsid w:val="00340CDD"/>
    <w:rsid w:val="004E0FB2"/>
    <w:rsid w:val="005013FD"/>
    <w:rsid w:val="005139DA"/>
    <w:rsid w:val="006D4D0D"/>
    <w:rsid w:val="0087229C"/>
    <w:rsid w:val="009E5D58"/>
    <w:rsid w:val="00BE63D4"/>
    <w:rsid w:val="00C92E69"/>
    <w:rsid w:val="00D10992"/>
    <w:rsid w:val="00E44AB8"/>
    <w:rsid w:val="00EA39CD"/>
    <w:rsid w:val="00ED1433"/>
    <w:rsid w:val="00FF2408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E6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109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kpaideutikoi_ikarias_fournwn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G510</dc:creator>
  <cp:lastModifiedBy>G510</cp:lastModifiedBy>
  <cp:revision>9</cp:revision>
  <dcterms:created xsi:type="dcterms:W3CDTF">2017-11-18T20:32:00Z</dcterms:created>
  <dcterms:modified xsi:type="dcterms:W3CDTF">2017-11-26T11:40:00Z</dcterms:modified>
</cp:coreProperties>
</file>