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33350" distR="114300" simplePos="0" locked="0" layoutInCell="1" allowOverlap="1" relativeHeight="2">
            <wp:simplePos x="0" y="0"/>
            <wp:positionH relativeFrom="column">
              <wp:posOffset>803910</wp:posOffset>
            </wp:positionH>
            <wp:positionV relativeFrom="paragraph">
              <wp:posOffset>-287020</wp:posOffset>
            </wp:positionV>
            <wp:extent cx="3528060" cy="1266825"/>
            <wp:effectExtent l="0" t="0" r="0" b="0"/>
            <wp:wrapSquare wrapText="bothSides"/>
            <wp:docPr id="1" name="0 - Εικόνα" descr="as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ase_logo.png"/>
                    <pic:cNvPicPr>
                      <a:picLocks noChangeAspect="1" noChangeArrowheads="1"/>
                    </pic:cNvPicPr>
                  </pic:nvPicPr>
                  <pic:blipFill>
                    <a:blip r:embed="rId2"/>
                    <a:stretch>
                      <a:fillRect/>
                    </a:stretch>
                  </pic:blipFill>
                  <pic:spPr bwMode="auto">
                    <a:xfrm>
                      <a:off x="0" y="0"/>
                      <a:ext cx="3528060" cy="126682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jc w:val="center"/>
        <w:rPr/>
      </w:pPr>
      <w:r>
        <w:rPr>
          <w:sz w:val="24"/>
          <w:szCs w:val="24"/>
        </w:rPr>
        <w:t>ΠΡΩΤΙΑ ΤΗΣ Α.Σ.Ε. ΣΤΙΣ ΕΛΜΕ</w:t>
      </w:r>
      <w:r>
        <w:rPr>
          <w:sz w:val="24"/>
          <w:szCs w:val="24"/>
        </w:rPr>
        <w:t xml:space="preserve"> – ΔΥΝΑΜΩΣΗ ΤΩΝ ΤΑΞΙΚΩΝ ΔΥΝΑΜΕΩΝ</w:t>
      </w:r>
    </w:p>
    <w:p>
      <w:pPr>
        <w:pStyle w:val="Normal"/>
        <w:jc w:val="both"/>
        <w:rPr/>
      </w:pPr>
      <w:r>
        <w:rPr>
          <w:sz w:val="24"/>
          <w:szCs w:val="24"/>
        </w:rPr>
        <w:t xml:space="preserve">Πρωτιές της Αγωνιστικής Συσπείρωσης Εκπαιδευτικών καταγράφουν τα αποτελέσματα σε διάφορες ΕΛΜΕ της χώρας. Συγκεκριμένα στις ΕΛΜΕ Κεφαλονιάς – Ιθάκης, στη Λήμνο, στη Ζάκυνθο, στη Β Δωδεκανήσου, στην Α Πειραιά και στην Α Θεσσαλονίκης. </w:t>
      </w:r>
      <w:r>
        <w:rPr>
          <w:sz w:val="24"/>
          <w:szCs w:val="24"/>
        </w:rPr>
        <w:t>Αισιόδοξα τα αποτελέσματα για τις ταξικές δυνάμεις που όχι μόνο διατήρησαν την πρώτη θέση τους, ανανεώνοντας έτσι την εμπιστοσύνη που είχαν από τους συναδέλφους αλλά ενισχύθηκαν τόσο σε ποσοστό όσο και σε ψήφους συσπειρώνοντας νέες δυνάμεις που αναγνώρισαν την μαχητικότητα των υποψηφίων μας και ενέκριναν τη γραμμή πάλης της παράταξης μας στο κίνημα.</w:t>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ΚΕΦΑΛΟΝΙΑΣ ΙΘΑΚΗΣ</w:t>
            </w:r>
          </w:p>
        </w:tc>
        <w:tc>
          <w:tcPr>
            <w:tcW w:w="4081" w:type="dxa"/>
            <w:gridSpan w:val="4"/>
            <w:tcBorders/>
            <w:shd w:fill="auto" w:val="clear"/>
            <w:vAlign w:val="center"/>
          </w:tcPr>
          <w:p>
            <w:pPr>
              <w:pStyle w:val="Normal"/>
              <w:spacing w:lineRule="auto" w:line="240" w:before="0" w:after="0"/>
              <w:jc w:val="center"/>
              <w:rPr>
                <w:sz w:val="24"/>
                <w:szCs w:val="24"/>
              </w:rPr>
            </w:pPr>
            <w:r>
              <w:rPr>
                <w:sz w:val="24"/>
                <w:szCs w:val="24"/>
              </w:rPr>
              <w:t>2018</w:t>
            </w:r>
          </w:p>
        </w:tc>
        <w:tc>
          <w:tcPr>
            <w:tcW w:w="4082" w:type="dxa"/>
            <w:gridSpan w:val="4"/>
            <w:tcBorders/>
            <w:shd w:fill="auto" w:val="clear"/>
            <w:vAlign w:val="center"/>
          </w:tcPr>
          <w:p>
            <w:pPr>
              <w:pStyle w:val="Normal"/>
              <w:spacing w:lineRule="auto" w:line="240" w:before="0" w:after="0"/>
              <w:jc w:val="center"/>
              <w:rPr>
                <w:sz w:val="24"/>
                <w:szCs w:val="24"/>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sz w:val="24"/>
                <w:szCs w:val="24"/>
              </w:rPr>
            </w:pPr>
            <w:r>
              <w:rPr>
                <w:sz w:val="24"/>
                <w:szCs w:val="24"/>
              </w:rPr>
              <w:t>ΠΟΣΟΣΤΟ</w:t>
            </w:r>
          </w:p>
        </w:tc>
        <w:tc>
          <w:tcPr>
            <w:tcW w:w="907" w:type="dxa"/>
            <w:tcBorders/>
            <w:shd w:fill="auto" w:val="clear"/>
            <w:vAlign w:val="center"/>
          </w:tcPr>
          <w:p>
            <w:pPr>
              <w:pStyle w:val="Normal"/>
              <w:spacing w:lineRule="auto" w:line="240" w:before="0" w:after="0"/>
              <w:jc w:val="center"/>
              <w:rPr>
                <w:sz w:val="24"/>
                <w:szCs w:val="24"/>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sz w:val="24"/>
                <w:szCs w:val="24"/>
              </w:rPr>
            </w:pPr>
            <w:r>
              <w:rPr>
                <w:sz w:val="24"/>
                <w:szCs w:val="24"/>
              </w:rPr>
              <w:t>ΠΟΣΟΣΤΟ</w:t>
            </w:r>
          </w:p>
        </w:tc>
        <w:tc>
          <w:tcPr>
            <w:tcW w:w="820" w:type="dxa"/>
            <w:tcBorders/>
            <w:shd w:fill="auto" w:val="clear"/>
            <w:vAlign w:val="center"/>
          </w:tcPr>
          <w:p>
            <w:pPr>
              <w:pStyle w:val="Normal"/>
              <w:spacing w:lineRule="auto" w:line="240" w:before="0" w:after="0"/>
              <w:jc w:val="center"/>
              <w:rPr>
                <w:sz w:val="24"/>
                <w:szCs w:val="24"/>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141</w:t>
            </w:r>
          </w:p>
        </w:tc>
        <w:tc>
          <w:tcPr>
            <w:tcW w:w="1012" w:type="dxa"/>
            <w:tcBorders/>
            <w:shd w:fill="auto" w:val="clear"/>
            <w:vAlign w:val="center"/>
          </w:tcPr>
          <w:p>
            <w:pPr>
              <w:pStyle w:val="Normal"/>
              <w:spacing w:lineRule="auto" w:line="240" w:before="0" w:after="0"/>
              <w:jc w:val="center"/>
              <w:rPr/>
            </w:pPr>
            <w:r>
              <w:rPr/>
              <w:t>141</w:t>
            </w:r>
          </w:p>
        </w:tc>
        <w:tc>
          <w:tcPr>
            <w:tcW w:w="1203" w:type="dxa"/>
            <w:tcBorders/>
            <w:shd w:fill="auto" w:val="clear"/>
            <w:vAlign w:val="center"/>
          </w:tcPr>
          <w:p>
            <w:pPr>
              <w:pStyle w:val="Normal"/>
              <w:spacing w:lineRule="auto" w:line="240" w:before="0" w:after="0"/>
              <w:jc w:val="center"/>
              <w:rPr/>
            </w:pPr>
            <w:r>
              <w:rPr>
                <w:sz w:val="24"/>
                <w:szCs w:val="24"/>
              </w:rPr>
              <w:t>100</w:t>
            </w:r>
          </w:p>
        </w:tc>
        <w:tc>
          <w:tcPr>
            <w:tcW w:w="907" w:type="dxa"/>
            <w:tcBorders/>
            <w:shd w:fill="auto" w:val="clear"/>
            <w:vAlign w:val="center"/>
          </w:tcPr>
          <w:p>
            <w:pPr>
              <w:pStyle w:val="Normal"/>
              <w:spacing w:lineRule="auto" w:line="240" w:before="0" w:after="0"/>
              <w:jc w:val="center"/>
              <w:rPr/>
            </w:pPr>
            <w:r>
              <w:rPr>
                <w:sz w:val="24"/>
                <w:szCs w:val="24"/>
              </w:rPr>
              <w:t>7</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122</w:t>
            </w:r>
          </w:p>
        </w:tc>
        <w:tc>
          <w:tcPr>
            <w:tcW w:w="1029" w:type="dxa"/>
            <w:tcBorders/>
            <w:shd w:fill="auto" w:val="clear"/>
            <w:vAlign w:val="center"/>
          </w:tcPr>
          <w:p>
            <w:pPr>
              <w:pStyle w:val="Normal"/>
              <w:spacing w:lineRule="auto" w:line="240" w:before="0" w:after="0"/>
              <w:jc w:val="center"/>
              <w:rPr/>
            </w:pPr>
            <w:r>
              <w:rPr/>
              <w:t>122</w:t>
            </w:r>
          </w:p>
        </w:tc>
        <w:tc>
          <w:tcPr>
            <w:tcW w:w="1221" w:type="dxa"/>
            <w:tcBorders/>
            <w:shd w:fill="auto" w:val="clear"/>
            <w:vAlign w:val="center"/>
          </w:tcPr>
          <w:p>
            <w:pPr>
              <w:pStyle w:val="Normal"/>
              <w:spacing w:lineRule="auto" w:line="240" w:before="0" w:after="0"/>
              <w:jc w:val="center"/>
              <w:rPr/>
            </w:pPr>
            <w:r>
              <w:rPr>
                <w:sz w:val="24"/>
                <w:szCs w:val="24"/>
              </w:rPr>
              <w:t>100</w:t>
            </w:r>
          </w:p>
        </w:tc>
        <w:tc>
          <w:tcPr>
            <w:tcW w:w="820" w:type="dxa"/>
            <w:tcBorders/>
            <w:shd w:fill="auto" w:val="clear"/>
            <w:vAlign w:val="center"/>
          </w:tcPr>
          <w:p>
            <w:pPr>
              <w:pStyle w:val="Normal"/>
              <w:spacing w:lineRule="auto" w:line="240" w:before="0" w:after="0"/>
              <w:jc w:val="center"/>
              <w:rPr/>
            </w:pPr>
            <w:r>
              <w:rPr>
                <w:sz w:val="24"/>
                <w:szCs w:val="24"/>
              </w:rPr>
              <w:t>7</w:t>
            </w:r>
          </w:p>
        </w:tc>
      </w:tr>
    </w:tbl>
    <w:p>
      <w:pPr>
        <w:pStyle w:val="Normal"/>
        <w:rPr>
          <w:sz w:val="24"/>
          <w:szCs w:val="24"/>
        </w:rPr>
      </w:pPr>
      <w:r>
        <w:rPr>
          <w:sz w:val="24"/>
          <w:szCs w:val="24"/>
        </w:rPr>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 xml:space="preserve">  ΛΗΜΝΟΥ</w:t>
            </w:r>
          </w:p>
        </w:tc>
        <w:tc>
          <w:tcPr>
            <w:tcW w:w="4081" w:type="dxa"/>
            <w:gridSpan w:val="4"/>
            <w:tcBorders/>
            <w:shd w:fill="auto" w:val="clear"/>
            <w:vAlign w:val="center"/>
          </w:tcPr>
          <w:p>
            <w:pPr>
              <w:pStyle w:val="Normal"/>
              <w:spacing w:lineRule="auto" w:line="240" w:before="0" w:after="0"/>
              <w:jc w:val="center"/>
              <w:rPr/>
            </w:pPr>
            <w:r>
              <w:rPr>
                <w:sz w:val="24"/>
                <w:szCs w:val="24"/>
              </w:rPr>
              <w:t>2018</w:t>
            </w:r>
          </w:p>
        </w:tc>
        <w:tc>
          <w:tcPr>
            <w:tcW w:w="4082" w:type="dxa"/>
            <w:gridSpan w:val="4"/>
            <w:tcBorders/>
            <w:shd w:fill="auto" w:val="clear"/>
            <w:vAlign w:val="center"/>
          </w:tcPr>
          <w:p>
            <w:pPr>
              <w:pStyle w:val="Normal"/>
              <w:spacing w:lineRule="auto" w:line="240" w:before="0" w:after="0"/>
              <w:jc w:val="center"/>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pPr>
            <w:r>
              <w:rPr>
                <w:sz w:val="24"/>
                <w:szCs w:val="24"/>
              </w:rPr>
              <w:t>ΠΟΣΟΣΤΟ</w:t>
            </w:r>
          </w:p>
        </w:tc>
        <w:tc>
          <w:tcPr>
            <w:tcW w:w="907" w:type="dxa"/>
            <w:tcBorders/>
            <w:shd w:fill="auto" w:val="clear"/>
            <w:vAlign w:val="center"/>
          </w:tcPr>
          <w:p>
            <w:pPr>
              <w:pStyle w:val="Normal"/>
              <w:spacing w:lineRule="auto" w:line="240" w:before="0" w:after="0"/>
              <w:jc w:val="center"/>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pPr>
            <w:r>
              <w:rPr>
                <w:sz w:val="24"/>
                <w:szCs w:val="24"/>
              </w:rPr>
              <w:t>ΠΟΣΟΣΤΟ</w:t>
            </w:r>
          </w:p>
        </w:tc>
        <w:tc>
          <w:tcPr>
            <w:tcW w:w="820" w:type="dxa"/>
            <w:tcBorders/>
            <w:shd w:fill="auto" w:val="clear"/>
            <w:vAlign w:val="center"/>
          </w:tcPr>
          <w:p>
            <w:pPr>
              <w:pStyle w:val="Normal"/>
              <w:spacing w:lineRule="auto" w:line="240" w:before="0" w:after="0"/>
              <w:jc w:val="center"/>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vMerge w:val="restart"/>
            <w:tcBorders>
              <w:right w:val="nil"/>
              <w:insideV w:val="nil"/>
            </w:tcBorders>
            <w:shd w:fill="auto" w:val="clear"/>
            <w:vAlign w:val="center"/>
          </w:tcPr>
          <w:p>
            <w:pPr>
              <w:pStyle w:val="Normal"/>
              <w:spacing w:lineRule="auto" w:line="240" w:before="0" w:after="0"/>
              <w:jc w:val="center"/>
              <w:rPr/>
            </w:pPr>
            <w:r>
              <w:rPr>
                <w:sz w:val="24"/>
                <w:szCs w:val="24"/>
              </w:rPr>
              <w:t>92</w:t>
            </w:r>
          </w:p>
        </w:tc>
        <w:tc>
          <w:tcPr>
            <w:tcW w:w="1012" w:type="dxa"/>
            <w:tcBorders/>
            <w:shd w:fill="auto" w:val="clear"/>
            <w:vAlign w:val="center"/>
          </w:tcPr>
          <w:p>
            <w:pPr>
              <w:pStyle w:val="Normal"/>
              <w:spacing w:lineRule="auto" w:line="240" w:before="0" w:after="0"/>
              <w:jc w:val="center"/>
              <w:rPr/>
            </w:pPr>
            <w:r>
              <w:rPr/>
              <w:t>53</w:t>
            </w:r>
          </w:p>
        </w:tc>
        <w:tc>
          <w:tcPr>
            <w:tcW w:w="1203" w:type="dxa"/>
            <w:tcBorders/>
            <w:shd w:fill="auto" w:val="clear"/>
            <w:vAlign w:val="center"/>
          </w:tcPr>
          <w:p>
            <w:pPr>
              <w:pStyle w:val="Normal"/>
              <w:spacing w:lineRule="auto" w:line="240" w:before="0" w:after="0"/>
              <w:jc w:val="center"/>
              <w:rPr/>
            </w:pPr>
            <w:r>
              <w:rPr>
                <w:sz w:val="24"/>
                <w:szCs w:val="24"/>
              </w:rPr>
              <w:t>57,61%</w:t>
            </w:r>
          </w:p>
        </w:tc>
        <w:tc>
          <w:tcPr>
            <w:tcW w:w="907" w:type="dxa"/>
            <w:tcBorders/>
            <w:shd w:fill="auto" w:val="clear"/>
            <w:vAlign w:val="center"/>
          </w:tcPr>
          <w:p>
            <w:pPr>
              <w:pStyle w:val="Normal"/>
              <w:spacing w:lineRule="auto" w:line="240" w:before="0" w:after="0"/>
              <w:jc w:val="center"/>
              <w:rPr/>
            </w:pPr>
            <w:r>
              <w:rPr>
                <w:sz w:val="24"/>
                <w:szCs w:val="24"/>
              </w:rPr>
              <w:t>3</w:t>
            </w:r>
          </w:p>
        </w:tc>
        <w:tc>
          <w:tcPr>
            <w:tcW w:w="1012" w:type="dxa"/>
            <w:vMerge w:val="restart"/>
            <w:tcBorders>
              <w:right w:val="nil"/>
              <w:insideV w:val="nil"/>
            </w:tcBorders>
            <w:shd w:fill="auto" w:val="clear"/>
            <w:vAlign w:val="center"/>
          </w:tcPr>
          <w:p>
            <w:pPr>
              <w:pStyle w:val="Normal"/>
              <w:spacing w:lineRule="auto" w:line="240" w:before="0" w:after="0"/>
              <w:jc w:val="center"/>
              <w:rPr/>
            </w:pPr>
            <w:r>
              <w:rPr>
                <w:sz w:val="24"/>
                <w:szCs w:val="24"/>
              </w:rPr>
              <w:t>86</w:t>
            </w:r>
          </w:p>
        </w:tc>
        <w:tc>
          <w:tcPr>
            <w:tcW w:w="1029" w:type="dxa"/>
            <w:tcBorders/>
            <w:shd w:fill="auto" w:val="clear"/>
            <w:vAlign w:val="center"/>
          </w:tcPr>
          <w:p>
            <w:pPr>
              <w:pStyle w:val="Normal"/>
              <w:spacing w:lineRule="auto" w:line="240" w:before="0" w:after="0"/>
              <w:jc w:val="center"/>
              <w:rPr/>
            </w:pPr>
            <w:r>
              <w:rPr/>
              <w:t>41</w:t>
            </w:r>
          </w:p>
        </w:tc>
        <w:tc>
          <w:tcPr>
            <w:tcW w:w="1221" w:type="dxa"/>
            <w:tcBorders/>
            <w:shd w:fill="auto" w:val="clear"/>
            <w:vAlign w:val="center"/>
          </w:tcPr>
          <w:p>
            <w:pPr>
              <w:pStyle w:val="Normal"/>
              <w:spacing w:lineRule="auto" w:line="240" w:before="0" w:after="0"/>
              <w:jc w:val="center"/>
              <w:rPr/>
            </w:pPr>
            <w:r>
              <w:rPr>
                <w:sz w:val="24"/>
                <w:szCs w:val="24"/>
              </w:rPr>
              <w:t>47,67%</w:t>
            </w:r>
          </w:p>
        </w:tc>
        <w:tc>
          <w:tcPr>
            <w:tcW w:w="820" w:type="dxa"/>
            <w:tcBorders/>
            <w:shd w:fill="auto" w:val="clear"/>
            <w:vAlign w:val="center"/>
          </w:tcPr>
          <w:p>
            <w:pPr>
              <w:pStyle w:val="Normal"/>
              <w:spacing w:lineRule="auto" w:line="240" w:before="0" w:after="0"/>
              <w:jc w:val="center"/>
              <w:rPr/>
            </w:pPr>
            <w:r>
              <w:rPr>
                <w:sz w:val="24"/>
                <w:szCs w:val="24"/>
              </w:rPr>
              <w:t>3</w:t>
            </w:r>
          </w:p>
        </w:tc>
      </w:tr>
      <w:tr>
        <w:trPr/>
        <w:tc>
          <w:tcPr>
            <w:tcW w:w="2163" w:type="dxa"/>
            <w:tcBorders/>
            <w:shd w:fill="auto" w:val="clear"/>
            <w:vAlign w:val="center"/>
          </w:tcPr>
          <w:p>
            <w:pPr>
              <w:pStyle w:val="Normal"/>
              <w:spacing w:lineRule="auto" w:line="240" w:before="0" w:after="0"/>
              <w:jc w:val="center"/>
              <w:rPr/>
            </w:pPr>
            <w:r>
              <w:rPr>
                <w:sz w:val="24"/>
                <w:szCs w:val="24"/>
              </w:rPr>
              <w:t>ΣΥΝΕΚ</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21</w:t>
            </w:r>
          </w:p>
        </w:tc>
        <w:tc>
          <w:tcPr>
            <w:tcW w:w="1203" w:type="dxa"/>
            <w:tcBorders/>
            <w:shd w:fill="auto" w:val="clear"/>
            <w:vAlign w:val="center"/>
          </w:tcPr>
          <w:p>
            <w:pPr>
              <w:pStyle w:val="Normal"/>
              <w:spacing w:lineRule="auto" w:line="240" w:before="0" w:after="0"/>
              <w:jc w:val="center"/>
              <w:rPr/>
            </w:pPr>
            <w:r>
              <w:rPr>
                <w:sz w:val="24"/>
                <w:szCs w:val="24"/>
              </w:rPr>
              <w:t>22,83%</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31</w:t>
            </w:r>
          </w:p>
        </w:tc>
        <w:tc>
          <w:tcPr>
            <w:tcW w:w="1221" w:type="dxa"/>
            <w:tcBorders/>
            <w:shd w:fill="auto" w:val="clear"/>
            <w:vAlign w:val="center"/>
          </w:tcPr>
          <w:p>
            <w:pPr>
              <w:pStyle w:val="Normal"/>
              <w:spacing w:lineRule="auto" w:line="240" w:before="0" w:after="0"/>
              <w:jc w:val="center"/>
              <w:rPr/>
            </w:pPr>
            <w:r>
              <w:rPr>
                <w:sz w:val="24"/>
                <w:szCs w:val="24"/>
              </w:rPr>
              <w:t>36,05%</w:t>
            </w:r>
          </w:p>
        </w:tc>
        <w:tc>
          <w:tcPr>
            <w:tcW w:w="820" w:type="dxa"/>
            <w:tcBorders/>
            <w:shd w:fill="auto" w:val="clear"/>
            <w:vAlign w:val="center"/>
          </w:tcPr>
          <w:p>
            <w:pPr>
              <w:pStyle w:val="Normal"/>
              <w:spacing w:lineRule="auto" w:line="240" w:before="0" w:after="0"/>
              <w:jc w:val="center"/>
              <w:rPr/>
            </w:pPr>
            <w:r>
              <w:rPr>
                <w:sz w:val="24"/>
                <w:szCs w:val="24"/>
              </w:rPr>
              <w:t>1</w:t>
            </w:r>
          </w:p>
        </w:tc>
      </w:tr>
      <w:tr>
        <w:trPr/>
        <w:tc>
          <w:tcPr>
            <w:tcW w:w="2163" w:type="dxa"/>
            <w:tcBorders/>
            <w:shd w:fill="auto" w:val="clear"/>
            <w:vAlign w:val="center"/>
          </w:tcPr>
          <w:p>
            <w:pPr>
              <w:pStyle w:val="Normal"/>
              <w:spacing w:lineRule="auto" w:line="240" w:before="0" w:after="0"/>
              <w:jc w:val="center"/>
              <w:rPr/>
            </w:pPr>
            <w:r>
              <w:rPr>
                <w:sz w:val="24"/>
                <w:szCs w:val="24"/>
              </w:rPr>
              <w:t>ΠΑΡΕΜΒΑΣΕΙΣ</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18</w:t>
            </w:r>
          </w:p>
        </w:tc>
        <w:tc>
          <w:tcPr>
            <w:tcW w:w="1203" w:type="dxa"/>
            <w:tcBorders/>
            <w:shd w:fill="auto" w:val="clear"/>
            <w:vAlign w:val="center"/>
          </w:tcPr>
          <w:p>
            <w:pPr>
              <w:pStyle w:val="Normal"/>
              <w:spacing w:lineRule="auto" w:line="240" w:before="0" w:after="0"/>
              <w:jc w:val="center"/>
              <w:rPr/>
            </w:pPr>
            <w:r>
              <w:rPr>
                <w:sz w:val="24"/>
                <w:szCs w:val="24"/>
              </w:rPr>
              <w:t>19,57%</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14</w:t>
            </w:r>
          </w:p>
        </w:tc>
        <w:tc>
          <w:tcPr>
            <w:tcW w:w="1221" w:type="dxa"/>
            <w:tcBorders/>
            <w:shd w:fill="auto" w:val="clear"/>
            <w:vAlign w:val="center"/>
          </w:tcPr>
          <w:p>
            <w:pPr>
              <w:pStyle w:val="Normal"/>
              <w:spacing w:lineRule="auto" w:line="240" w:before="0" w:after="0"/>
              <w:jc w:val="center"/>
              <w:rPr/>
            </w:pPr>
            <w:r>
              <w:rPr>
                <w:sz w:val="24"/>
                <w:szCs w:val="24"/>
              </w:rPr>
              <w:t>15,28%</w:t>
            </w:r>
          </w:p>
        </w:tc>
        <w:tc>
          <w:tcPr>
            <w:tcW w:w="820" w:type="dxa"/>
            <w:tcBorders/>
            <w:shd w:fill="auto" w:val="clear"/>
            <w:vAlign w:val="center"/>
          </w:tcPr>
          <w:p>
            <w:pPr>
              <w:pStyle w:val="Normal"/>
              <w:spacing w:lineRule="auto" w:line="240" w:before="0" w:after="0"/>
              <w:jc w:val="center"/>
              <w:rPr/>
            </w:pPr>
            <w:r>
              <w:rPr>
                <w:sz w:val="24"/>
                <w:szCs w:val="24"/>
              </w:rPr>
              <w:t>1</w:t>
            </w:r>
          </w:p>
        </w:tc>
      </w:tr>
    </w:tbl>
    <w:p>
      <w:pPr>
        <w:pStyle w:val="Normal"/>
        <w:rPr>
          <w:sz w:val="24"/>
          <w:szCs w:val="24"/>
        </w:rPr>
      </w:pPr>
      <w:r>
        <w:rPr/>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 xml:space="preserve">  ΖΑΚΥΝΘΟΥ</w:t>
            </w:r>
          </w:p>
        </w:tc>
        <w:tc>
          <w:tcPr>
            <w:tcW w:w="4081" w:type="dxa"/>
            <w:gridSpan w:val="4"/>
            <w:tcBorders/>
            <w:shd w:fill="auto" w:val="clear"/>
            <w:vAlign w:val="center"/>
          </w:tcPr>
          <w:p>
            <w:pPr>
              <w:pStyle w:val="Normal"/>
              <w:spacing w:lineRule="auto" w:line="240" w:before="0" w:after="0"/>
              <w:jc w:val="center"/>
              <w:rPr/>
            </w:pPr>
            <w:r>
              <w:rPr>
                <w:sz w:val="24"/>
                <w:szCs w:val="24"/>
              </w:rPr>
              <w:t>2018</w:t>
            </w:r>
          </w:p>
        </w:tc>
        <w:tc>
          <w:tcPr>
            <w:tcW w:w="4082" w:type="dxa"/>
            <w:gridSpan w:val="4"/>
            <w:tcBorders/>
            <w:shd w:fill="auto" w:val="clear"/>
            <w:vAlign w:val="center"/>
          </w:tcPr>
          <w:p>
            <w:pPr>
              <w:pStyle w:val="Normal"/>
              <w:spacing w:lineRule="auto" w:line="240" w:before="0" w:after="0"/>
              <w:jc w:val="center"/>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pPr>
            <w:r>
              <w:rPr>
                <w:sz w:val="24"/>
                <w:szCs w:val="24"/>
              </w:rPr>
              <w:t>ΠΟΣΟΣΤΟ</w:t>
            </w:r>
          </w:p>
        </w:tc>
        <w:tc>
          <w:tcPr>
            <w:tcW w:w="907" w:type="dxa"/>
            <w:tcBorders/>
            <w:shd w:fill="auto" w:val="clear"/>
            <w:vAlign w:val="center"/>
          </w:tcPr>
          <w:p>
            <w:pPr>
              <w:pStyle w:val="Normal"/>
              <w:spacing w:lineRule="auto" w:line="240" w:before="0" w:after="0"/>
              <w:jc w:val="center"/>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pPr>
            <w:r>
              <w:rPr>
                <w:sz w:val="24"/>
                <w:szCs w:val="24"/>
              </w:rPr>
              <w:t>ΠΟΣΟΣΤΟ</w:t>
            </w:r>
          </w:p>
        </w:tc>
        <w:tc>
          <w:tcPr>
            <w:tcW w:w="820" w:type="dxa"/>
            <w:tcBorders/>
            <w:shd w:fill="auto" w:val="clear"/>
            <w:vAlign w:val="center"/>
          </w:tcPr>
          <w:p>
            <w:pPr>
              <w:pStyle w:val="Normal"/>
              <w:spacing w:lineRule="auto" w:line="240" w:before="0" w:after="0"/>
              <w:jc w:val="center"/>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vMerge w:val="restart"/>
            <w:tcBorders>
              <w:right w:val="nil"/>
              <w:insideV w:val="nil"/>
            </w:tcBorders>
            <w:shd w:fill="auto" w:val="clear"/>
            <w:vAlign w:val="center"/>
          </w:tcPr>
          <w:p>
            <w:pPr>
              <w:pStyle w:val="Normal"/>
              <w:spacing w:lineRule="auto" w:line="240" w:before="0" w:after="0"/>
              <w:jc w:val="center"/>
              <w:rPr/>
            </w:pPr>
            <w:r>
              <w:rPr>
                <w:sz w:val="24"/>
                <w:szCs w:val="24"/>
              </w:rPr>
              <w:t>222</w:t>
            </w:r>
          </w:p>
        </w:tc>
        <w:tc>
          <w:tcPr>
            <w:tcW w:w="1012" w:type="dxa"/>
            <w:tcBorders/>
            <w:shd w:fill="auto" w:val="clear"/>
            <w:vAlign w:val="center"/>
          </w:tcPr>
          <w:p>
            <w:pPr>
              <w:pStyle w:val="Normal"/>
              <w:spacing w:lineRule="auto" w:line="240" w:before="0" w:after="0"/>
              <w:jc w:val="center"/>
              <w:rPr/>
            </w:pPr>
            <w:r>
              <w:rPr/>
              <w:t>125</w:t>
            </w:r>
          </w:p>
        </w:tc>
        <w:tc>
          <w:tcPr>
            <w:tcW w:w="1203" w:type="dxa"/>
            <w:tcBorders/>
            <w:shd w:fill="auto" w:val="clear"/>
            <w:vAlign w:val="center"/>
          </w:tcPr>
          <w:p>
            <w:pPr>
              <w:pStyle w:val="Normal"/>
              <w:spacing w:lineRule="auto" w:line="240" w:before="0" w:after="0"/>
              <w:jc w:val="center"/>
              <w:rPr/>
            </w:pPr>
            <w:r>
              <w:rPr>
                <w:sz w:val="24"/>
                <w:szCs w:val="24"/>
              </w:rPr>
              <w:t>56,31%</w:t>
            </w:r>
          </w:p>
        </w:tc>
        <w:tc>
          <w:tcPr>
            <w:tcW w:w="907" w:type="dxa"/>
            <w:tcBorders/>
            <w:shd w:fill="auto" w:val="clear"/>
            <w:vAlign w:val="center"/>
          </w:tcPr>
          <w:p>
            <w:pPr>
              <w:pStyle w:val="Normal"/>
              <w:spacing w:lineRule="auto" w:line="240" w:before="0" w:after="0"/>
              <w:jc w:val="center"/>
              <w:rPr/>
            </w:pPr>
            <w:r>
              <w:rPr>
                <w:sz w:val="24"/>
                <w:szCs w:val="24"/>
              </w:rPr>
              <w:t>4</w:t>
            </w:r>
          </w:p>
        </w:tc>
        <w:tc>
          <w:tcPr>
            <w:tcW w:w="1012" w:type="dxa"/>
            <w:vMerge w:val="restart"/>
            <w:tcBorders>
              <w:right w:val="nil"/>
              <w:insideV w:val="nil"/>
            </w:tcBorders>
            <w:shd w:fill="auto" w:val="clear"/>
            <w:vAlign w:val="center"/>
          </w:tcPr>
          <w:p>
            <w:pPr>
              <w:pStyle w:val="Normal"/>
              <w:spacing w:lineRule="auto" w:line="240" w:before="0" w:after="0"/>
              <w:jc w:val="center"/>
              <w:rPr/>
            </w:pPr>
            <w:r>
              <w:rPr>
                <w:sz w:val="24"/>
                <w:szCs w:val="24"/>
              </w:rPr>
              <w:t>170</w:t>
            </w:r>
          </w:p>
        </w:tc>
        <w:tc>
          <w:tcPr>
            <w:tcW w:w="1029" w:type="dxa"/>
            <w:tcBorders/>
            <w:shd w:fill="auto" w:val="clear"/>
            <w:vAlign w:val="center"/>
          </w:tcPr>
          <w:p>
            <w:pPr>
              <w:pStyle w:val="Normal"/>
              <w:spacing w:lineRule="auto" w:line="240" w:before="0" w:after="0"/>
              <w:jc w:val="center"/>
              <w:rPr/>
            </w:pPr>
            <w:r>
              <w:rPr/>
              <w:t>81</w:t>
            </w:r>
          </w:p>
        </w:tc>
        <w:tc>
          <w:tcPr>
            <w:tcW w:w="1221" w:type="dxa"/>
            <w:tcBorders/>
            <w:shd w:fill="auto" w:val="clear"/>
            <w:vAlign w:val="center"/>
          </w:tcPr>
          <w:p>
            <w:pPr>
              <w:pStyle w:val="Normal"/>
              <w:spacing w:lineRule="auto" w:line="240" w:before="0" w:after="0"/>
              <w:jc w:val="center"/>
              <w:rPr/>
            </w:pPr>
            <w:r>
              <w:rPr>
                <w:sz w:val="24"/>
                <w:szCs w:val="24"/>
              </w:rPr>
              <w:t>47,65%</w:t>
            </w:r>
          </w:p>
        </w:tc>
        <w:tc>
          <w:tcPr>
            <w:tcW w:w="820" w:type="dxa"/>
            <w:tcBorders/>
            <w:shd w:fill="auto" w:val="clear"/>
            <w:vAlign w:val="center"/>
          </w:tcPr>
          <w:p>
            <w:pPr>
              <w:pStyle w:val="Normal"/>
              <w:spacing w:lineRule="auto" w:line="240" w:before="0" w:after="0"/>
              <w:jc w:val="center"/>
              <w:rPr/>
            </w:pPr>
            <w:r>
              <w:rPr>
                <w:sz w:val="24"/>
                <w:szCs w:val="24"/>
              </w:rPr>
              <w:t>3</w:t>
            </w:r>
          </w:p>
        </w:tc>
      </w:tr>
      <w:tr>
        <w:trPr/>
        <w:tc>
          <w:tcPr>
            <w:tcW w:w="2163" w:type="dxa"/>
            <w:tcBorders/>
            <w:shd w:fill="auto" w:val="clear"/>
            <w:vAlign w:val="center"/>
          </w:tcPr>
          <w:p>
            <w:pPr>
              <w:pStyle w:val="Normal"/>
              <w:spacing w:lineRule="auto" w:line="240" w:before="0" w:after="0"/>
              <w:jc w:val="center"/>
              <w:rPr/>
            </w:pPr>
            <w:r>
              <w:rPr>
                <w:sz w:val="24"/>
                <w:szCs w:val="24"/>
              </w:rPr>
              <w:t>ΣΥΝΕΚ</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36</w:t>
            </w:r>
          </w:p>
        </w:tc>
        <w:tc>
          <w:tcPr>
            <w:tcW w:w="1203" w:type="dxa"/>
            <w:tcBorders/>
            <w:shd w:fill="auto" w:val="clear"/>
            <w:vAlign w:val="center"/>
          </w:tcPr>
          <w:p>
            <w:pPr>
              <w:pStyle w:val="Normal"/>
              <w:spacing w:lineRule="auto" w:line="240" w:before="0" w:after="0"/>
              <w:jc w:val="center"/>
              <w:rPr/>
            </w:pPr>
            <w:r>
              <w:rPr>
                <w:sz w:val="24"/>
                <w:szCs w:val="24"/>
              </w:rPr>
              <w:t>16,22%</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28</w:t>
            </w:r>
          </w:p>
        </w:tc>
        <w:tc>
          <w:tcPr>
            <w:tcW w:w="1221" w:type="dxa"/>
            <w:tcBorders/>
            <w:shd w:fill="auto" w:val="clear"/>
            <w:vAlign w:val="center"/>
          </w:tcPr>
          <w:p>
            <w:pPr>
              <w:pStyle w:val="Normal"/>
              <w:spacing w:lineRule="auto" w:line="240" w:before="0" w:after="0"/>
              <w:jc w:val="center"/>
              <w:rPr/>
            </w:pPr>
            <w:r>
              <w:rPr>
                <w:sz w:val="24"/>
                <w:szCs w:val="24"/>
              </w:rPr>
              <w:t>16,47%</w:t>
            </w:r>
          </w:p>
        </w:tc>
        <w:tc>
          <w:tcPr>
            <w:tcW w:w="820" w:type="dxa"/>
            <w:tcBorders/>
            <w:shd w:fill="auto" w:val="clear"/>
            <w:vAlign w:val="center"/>
          </w:tcPr>
          <w:p>
            <w:pPr>
              <w:pStyle w:val="Normal"/>
              <w:spacing w:lineRule="auto" w:line="240" w:before="0" w:after="0"/>
              <w:jc w:val="center"/>
              <w:rPr/>
            </w:pPr>
            <w:r>
              <w:rPr>
                <w:sz w:val="24"/>
                <w:szCs w:val="24"/>
              </w:rPr>
              <w:t>1</w:t>
            </w:r>
          </w:p>
        </w:tc>
      </w:tr>
      <w:tr>
        <w:trPr/>
        <w:tc>
          <w:tcPr>
            <w:tcW w:w="2163" w:type="dxa"/>
            <w:tcBorders/>
            <w:shd w:fill="auto" w:val="clear"/>
            <w:vAlign w:val="center"/>
          </w:tcPr>
          <w:p>
            <w:pPr>
              <w:pStyle w:val="Normal"/>
              <w:spacing w:lineRule="auto" w:line="240" w:before="0" w:after="0"/>
              <w:jc w:val="center"/>
              <w:rPr/>
            </w:pPr>
            <w:r>
              <w:rPr>
                <w:sz w:val="24"/>
                <w:szCs w:val="24"/>
              </w:rPr>
              <w:t>ΔΑΚΕ</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61</w:t>
            </w:r>
          </w:p>
        </w:tc>
        <w:tc>
          <w:tcPr>
            <w:tcW w:w="1203" w:type="dxa"/>
            <w:tcBorders/>
            <w:shd w:fill="auto" w:val="clear"/>
            <w:vAlign w:val="center"/>
          </w:tcPr>
          <w:p>
            <w:pPr>
              <w:pStyle w:val="Normal"/>
              <w:spacing w:lineRule="auto" w:line="240" w:before="0" w:after="0"/>
              <w:jc w:val="center"/>
              <w:rPr/>
            </w:pPr>
            <w:r>
              <w:rPr>
                <w:sz w:val="24"/>
                <w:szCs w:val="24"/>
              </w:rPr>
              <w:t>27,48%</w:t>
            </w:r>
          </w:p>
        </w:tc>
        <w:tc>
          <w:tcPr>
            <w:tcW w:w="907" w:type="dxa"/>
            <w:tcBorders/>
            <w:shd w:fill="auto" w:val="clear"/>
            <w:vAlign w:val="center"/>
          </w:tcPr>
          <w:p>
            <w:pPr>
              <w:pStyle w:val="Normal"/>
              <w:spacing w:lineRule="auto" w:line="240" w:before="0" w:after="0"/>
              <w:jc w:val="center"/>
              <w:rPr/>
            </w:pPr>
            <w:r>
              <w:rPr>
                <w:sz w:val="24"/>
                <w:szCs w:val="24"/>
              </w:rPr>
              <w:t>2</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61</w:t>
            </w:r>
          </w:p>
        </w:tc>
        <w:tc>
          <w:tcPr>
            <w:tcW w:w="1221" w:type="dxa"/>
            <w:tcBorders/>
            <w:shd w:fill="auto" w:val="clear"/>
            <w:vAlign w:val="center"/>
          </w:tcPr>
          <w:p>
            <w:pPr>
              <w:pStyle w:val="Normal"/>
              <w:spacing w:lineRule="auto" w:line="240" w:before="0" w:after="0"/>
              <w:jc w:val="center"/>
              <w:rPr/>
            </w:pPr>
            <w:r>
              <w:rPr>
                <w:sz w:val="24"/>
                <w:szCs w:val="24"/>
              </w:rPr>
              <w:t>35,88%</w:t>
            </w:r>
          </w:p>
        </w:tc>
        <w:tc>
          <w:tcPr>
            <w:tcW w:w="820" w:type="dxa"/>
            <w:tcBorders/>
            <w:shd w:fill="auto" w:val="clear"/>
            <w:vAlign w:val="center"/>
          </w:tcPr>
          <w:p>
            <w:pPr>
              <w:pStyle w:val="Normal"/>
              <w:spacing w:lineRule="auto" w:line="240" w:before="0" w:after="0"/>
              <w:jc w:val="center"/>
              <w:rPr/>
            </w:pPr>
            <w:r>
              <w:rPr>
                <w:sz w:val="24"/>
                <w:szCs w:val="24"/>
              </w:rPr>
              <w:t>3</w:t>
            </w:r>
          </w:p>
        </w:tc>
      </w:tr>
    </w:tbl>
    <w:p>
      <w:pPr>
        <w:pStyle w:val="Normal"/>
        <w:rPr>
          <w:sz w:val="24"/>
          <w:szCs w:val="24"/>
        </w:rPr>
      </w:pPr>
      <w:r>
        <w:rPr/>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 xml:space="preserve">  </w:t>
            </w:r>
            <w:r>
              <w:rPr>
                <w:sz w:val="24"/>
                <w:szCs w:val="24"/>
              </w:rPr>
              <w:t>Β ΔΩΔΕΚΑΝΗΣΟΥ</w:t>
            </w:r>
          </w:p>
        </w:tc>
        <w:tc>
          <w:tcPr>
            <w:tcW w:w="4081" w:type="dxa"/>
            <w:gridSpan w:val="4"/>
            <w:tcBorders/>
            <w:shd w:fill="auto" w:val="clear"/>
            <w:vAlign w:val="center"/>
          </w:tcPr>
          <w:p>
            <w:pPr>
              <w:pStyle w:val="Normal"/>
              <w:spacing w:lineRule="auto" w:line="240" w:before="0" w:after="0"/>
              <w:jc w:val="center"/>
              <w:rPr/>
            </w:pPr>
            <w:r>
              <w:rPr>
                <w:sz w:val="24"/>
                <w:szCs w:val="24"/>
              </w:rPr>
              <w:t>2018</w:t>
            </w:r>
          </w:p>
        </w:tc>
        <w:tc>
          <w:tcPr>
            <w:tcW w:w="4082" w:type="dxa"/>
            <w:gridSpan w:val="4"/>
            <w:tcBorders/>
            <w:shd w:fill="auto" w:val="clear"/>
            <w:vAlign w:val="center"/>
          </w:tcPr>
          <w:p>
            <w:pPr>
              <w:pStyle w:val="Normal"/>
              <w:spacing w:lineRule="auto" w:line="240" w:before="0" w:after="0"/>
              <w:jc w:val="center"/>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pPr>
            <w:r>
              <w:rPr>
                <w:sz w:val="24"/>
                <w:szCs w:val="24"/>
              </w:rPr>
              <w:t>ΠΟΣΟΣΤΟ</w:t>
            </w:r>
          </w:p>
        </w:tc>
        <w:tc>
          <w:tcPr>
            <w:tcW w:w="907" w:type="dxa"/>
            <w:tcBorders/>
            <w:shd w:fill="auto" w:val="clear"/>
            <w:vAlign w:val="center"/>
          </w:tcPr>
          <w:p>
            <w:pPr>
              <w:pStyle w:val="Normal"/>
              <w:spacing w:lineRule="auto" w:line="240" w:before="0" w:after="0"/>
              <w:jc w:val="center"/>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pPr>
            <w:r>
              <w:rPr>
                <w:sz w:val="24"/>
                <w:szCs w:val="24"/>
              </w:rPr>
              <w:t>ΠΟΣΟΣΤΟ</w:t>
            </w:r>
          </w:p>
        </w:tc>
        <w:tc>
          <w:tcPr>
            <w:tcW w:w="820" w:type="dxa"/>
            <w:tcBorders/>
            <w:shd w:fill="auto" w:val="clear"/>
            <w:vAlign w:val="center"/>
          </w:tcPr>
          <w:p>
            <w:pPr>
              <w:pStyle w:val="Normal"/>
              <w:spacing w:lineRule="auto" w:line="240" w:before="0" w:after="0"/>
              <w:jc w:val="center"/>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vMerge w:val="restart"/>
            <w:tcBorders>
              <w:right w:val="nil"/>
              <w:insideV w:val="nil"/>
            </w:tcBorders>
            <w:shd w:fill="auto" w:val="clear"/>
            <w:vAlign w:val="center"/>
          </w:tcPr>
          <w:p>
            <w:pPr>
              <w:pStyle w:val="Normal"/>
              <w:spacing w:lineRule="auto" w:line="240" w:before="0" w:after="0"/>
              <w:jc w:val="center"/>
              <w:rPr/>
            </w:pPr>
            <w:r>
              <w:rPr>
                <w:sz w:val="24"/>
                <w:szCs w:val="24"/>
              </w:rPr>
              <w:t>338</w:t>
            </w:r>
          </w:p>
        </w:tc>
        <w:tc>
          <w:tcPr>
            <w:tcW w:w="1012" w:type="dxa"/>
            <w:tcBorders/>
            <w:shd w:fill="auto" w:val="clear"/>
            <w:vAlign w:val="center"/>
          </w:tcPr>
          <w:p>
            <w:pPr>
              <w:pStyle w:val="Normal"/>
              <w:spacing w:lineRule="auto" w:line="240" w:before="0" w:after="0"/>
              <w:jc w:val="center"/>
              <w:rPr/>
            </w:pPr>
            <w:r>
              <w:rPr/>
              <w:t>161</w:t>
            </w:r>
          </w:p>
        </w:tc>
        <w:tc>
          <w:tcPr>
            <w:tcW w:w="1203" w:type="dxa"/>
            <w:tcBorders/>
            <w:shd w:fill="auto" w:val="clear"/>
            <w:vAlign w:val="center"/>
          </w:tcPr>
          <w:p>
            <w:pPr>
              <w:pStyle w:val="Normal"/>
              <w:spacing w:lineRule="auto" w:line="240" w:before="0" w:after="0"/>
              <w:jc w:val="center"/>
              <w:rPr/>
            </w:pPr>
            <w:r>
              <w:rPr>
                <w:sz w:val="24"/>
                <w:szCs w:val="24"/>
              </w:rPr>
              <w:t>47,63%</w:t>
            </w:r>
          </w:p>
        </w:tc>
        <w:tc>
          <w:tcPr>
            <w:tcW w:w="907" w:type="dxa"/>
            <w:tcBorders/>
            <w:shd w:fill="auto" w:val="clear"/>
            <w:vAlign w:val="center"/>
          </w:tcPr>
          <w:p>
            <w:pPr>
              <w:pStyle w:val="Normal"/>
              <w:spacing w:lineRule="auto" w:line="240" w:before="0" w:after="0"/>
              <w:jc w:val="center"/>
              <w:rPr/>
            </w:pPr>
            <w:r>
              <w:rPr>
                <w:sz w:val="24"/>
                <w:szCs w:val="24"/>
              </w:rPr>
              <w:t>3</w:t>
            </w:r>
          </w:p>
        </w:tc>
        <w:tc>
          <w:tcPr>
            <w:tcW w:w="1012" w:type="dxa"/>
            <w:vMerge w:val="restart"/>
            <w:tcBorders>
              <w:right w:val="nil"/>
              <w:insideV w:val="nil"/>
            </w:tcBorders>
            <w:shd w:fill="auto" w:val="clear"/>
            <w:vAlign w:val="center"/>
          </w:tcPr>
          <w:p>
            <w:pPr>
              <w:pStyle w:val="Normal"/>
              <w:spacing w:lineRule="auto" w:line="240" w:before="0" w:after="0"/>
              <w:jc w:val="center"/>
              <w:rPr/>
            </w:pPr>
            <w:r>
              <w:rPr>
                <w:sz w:val="24"/>
                <w:szCs w:val="24"/>
              </w:rPr>
              <w:t>314</w:t>
            </w:r>
          </w:p>
        </w:tc>
        <w:tc>
          <w:tcPr>
            <w:tcW w:w="1029" w:type="dxa"/>
            <w:tcBorders/>
            <w:shd w:fill="auto" w:val="clear"/>
            <w:vAlign w:val="center"/>
          </w:tcPr>
          <w:p>
            <w:pPr>
              <w:pStyle w:val="Normal"/>
              <w:spacing w:lineRule="auto" w:line="240" w:before="0" w:after="0"/>
              <w:jc w:val="center"/>
              <w:rPr/>
            </w:pPr>
            <w:r>
              <w:rPr/>
              <w:t>143</w:t>
            </w:r>
          </w:p>
        </w:tc>
        <w:tc>
          <w:tcPr>
            <w:tcW w:w="1221" w:type="dxa"/>
            <w:tcBorders/>
            <w:shd w:fill="auto" w:val="clear"/>
            <w:vAlign w:val="center"/>
          </w:tcPr>
          <w:p>
            <w:pPr>
              <w:pStyle w:val="Normal"/>
              <w:spacing w:lineRule="auto" w:line="240" w:before="0" w:after="0"/>
              <w:jc w:val="center"/>
              <w:rPr/>
            </w:pPr>
            <w:r>
              <w:rPr>
                <w:sz w:val="24"/>
                <w:szCs w:val="24"/>
              </w:rPr>
              <w:t>45,54%</w:t>
            </w:r>
          </w:p>
        </w:tc>
        <w:tc>
          <w:tcPr>
            <w:tcW w:w="820" w:type="dxa"/>
            <w:tcBorders/>
            <w:shd w:fill="auto" w:val="clear"/>
            <w:vAlign w:val="center"/>
          </w:tcPr>
          <w:p>
            <w:pPr>
              <w:pStyle w:val="Normal"/>
              <w:spacing w:lineRule="auto" w:line="240" w:before="0" w:after="0"/>
              <w:jc w:val="center"/>
              <w:rPr/>
            </w:pPr>
            <w:r>
              <w:rPr>
                <w:sz w:val="24"/>
                <w:szCs w:val="24"/>
              </w:rPr>
              <w:t>3</w:t>
            </w:r>
          </w:p>
        </w:tc>
      </w:tr>
      <w:tr>
        <w:trPr/>
        <w:tc>
          <w:tcPr>
            <w:tcW w:w="2163" w:type="dxa"/>
            <w:tcBorders/>
            <w:shd w:fill="auto" w:val="clear"/>
            <w:vAlign w:val="center"/>
          </w:tcPr>
          <w:p>
            <w:pPr>
              <w:pStyle w:val="Normal"/>
              <w:spacing w:lineRule="auto" w:line="240" w:before="0" w:after="0"/>
              <w:jc w:val="center"/>
              <w:rPr/>
            </w:pPr>
            <w:r>
              <w:rPr>
                <w:sz w:val="24"/>
                <w:szCs w:val="24"/>
              </w:rPr>
              <w:t>ΔΑΚΕ</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37</w:t>
            </w:r>
          </w:p>
        </w:tc>
        <w:tc>
          <w:tcPr>
            <w:tcW w:w="1203" w:type="dxa"/>
            <w:tcBorders/>
            <w:shd w:fill="auto" w:val="clear"/>
            <w:vAlign w:val="center"/>
          </w:tcPr>
          <w:p>
            <w:pPr>
              <w:pStyle w:val="Normal"/>
              <w:spacing w:lineRule="auto" w:line="240" w:before="0" w:after="0"/>
              <w:jc w:val="center"/>
              <w:rPr/>
            </w:pPr>
            <w:r>
              <w:rPr>
                <w:sz w:val="24"/>
                <w:szCs w:val="24"/>
              </w:rPr>
              <w:t>10,95%</w:t>
            </w:r>
          </w:p>
        </w:tc>
        <w:tc>
          <w:tcPr>
            <w:tcW w:w="907" w:type="dxa"/>
            <w:tcBorders/>
            <w:shd w:fill="auto" w:val="clear"/>
            <w:vAlign w:val="center"/>
          </w:tcPr>
          <w:p>
            <w:pPr>
              <w:pStyle w:val="Normal"/>
              <w:spacing w:lineRule="auto" w:line="240" w:before="0" w:after="0"/>
              <w:jc w:val="center"/>
              <w:rPr/>
            </w:pPr>
            <w:r>
              <w:rPr>
                <w:sz w:val="24"/>
                <w:szCs w:val="24"/>
              </w:rPr>
              <w:t>0</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41</w:t>
            </w:r>
          </w:p>
        </w:tc>
        <w:tc>
          <w:tcPr>
            <w:tcW w:w="1221" w:type="dxa"/>
            <w:tcBorders/>
            <w:shd w:fill="auto" w:val="clear"/>
            <w:vAlign w:val="center"/>
          </w:tcPr>
          <w:p>
            <w:pPr>
              <w:pStyle w:val="Normal"/>
              <w:spacing w:lineRule="auto" w:line="240" w:before="0" w:after="0"/>
              <w:jc w:val="center"/>
              <w:rPr/>
            </w:pPr>
            <w:r>
              <w:rPr>
                <w:sz w:val="24"/>
                <w:szCs w:val="24"/>
              </w:rPr>
              <w:t>13,06%</w:t>
            </w:r>
          </w:p>
        </w:tc>
        <w:tc>
          <w:tcPr>
            <w:tcW w:w="820" w:type="dxa"/>
            <w:tcBorders/>
            <w:shd w:fill="auto" w:val="clear"/>
            <w:vAlign w:val="center"/>
          </w:tcPr>
          <w:p>
            <w:pPr>
              <w:pStyle w:val="Normal"/>
              <w:spacing w:lineRule="auto" w:line="240" w:before="0" w:after="0"/>
              <w:jc w:val="center"/>
              <w:rPr/>
            </w:pPr>
            <w:r>
              <w:rPr>
                <w:sz w:val="24"/>
                <w:szCs w:val="24"/>
              </w:rPr>
              <w:t>1</w:t>
            </w:r>
          </w:p>
        </w:tc>
      </w:tr>
      <w:tr>
        <w:trPr/>
        <w:tc>
          <w:tcPr>
            <w:tcW w:w="2163" w:type="dxa"/>
            <w:tcBorders/>
            <w:shd w:fill="auto" w:val="clear"/>
            <w:vAlign w:val="center"/>
          </w:tcPr>
          <w:p>
            <w:pPr>
              <w:pStyle w:val="Normal"/>
              <w:spacing w:lineRule="auto" w:line="240" w:before="0" w:after="0"/>
              <w:jc w:val="center"/>
              <w:rPr/>
            </w:pPr>
            <w:r>
              <w:rPr>
                <w:sz w:val="24"/>
                <w:szCs w:val="24"/>
              </w:rPr>
              <w:t>ΠΑΡΕΜΒΑΣΕΙΣ</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69</w:t>
            </w:r>
          </w:p>
        </w:tc>
        <w:tc>
          <w:tcPr>
            <w:tcW w:w="1203" w:type="dxa"/>
            <w:tcBorders/>
            <w:shd w:fill="auto" w:val="clear"/>
            <w:vAlign w:val="center"/>
          </w:tcPr>
          <w:p>
            <w:pPr>
              <w:pStyle w:val="Normal"/>
              <w:spacing w:lineRule="auto" w:line="240" w:before="0" w:after="0"/>
              <w:jc w:val="center"/>
              <w:rPr/>
            </w:pPr>
            <w:r>
              <w:rPr>
                <w:sz w:val="24"/>
                <w:szCs w:val="24"/>
              </w:rPr>
              <w:t>20,41%</w:t>
            </w:r>
          </w:p>
        </w:tc>
        <w:tc>
          <w:tcPr>
            <w:tcW w:w="907" w:type="dxa"/>
            <w:tcBorders/>
            <w:shd w:fill="auto" w:val="clear"/>
            <w:vAlign w:val="center"/>
          </w:tcPr>
          <w:p>
            <w:pPr>
              <w:pStyle w:val="Normal"/>
              <w:spacing w:lineRule="auto" w:line="240" w:before="0" w:after="0"/>
              <w:jc w:val="center"/>
              <w:rPr/>
            </w:pPr>
            <w:r>
              <w:rPr>
                <w:sz w:val="24"/>
                <w:szCs w:val="24"/>
              </w:rPr>
              <w:t>2</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100</w:t>
            </w:r>
          </w:p>
        </w:tc>
        <w:tc>
          <w:tcPr>
            <w:tcW w:w="1221" w:type="dxa"/>
            <w:tcBorders/>
            <w:shd w:fill="auto" w:val="clear"/>
            <w:vAlign w:val="center"/>
          </w:tcPr>
          <w:p>
            <w:pPr>
              <w:pStyle w:val="Normal"/>
              <w:spacing w:lineRule="auto" w:line="240" w:before="0" w:after="0"/>
              <w:jc w:val="center"/>
              <w:rPr/>
            </w:pPr>
            <w:r>
              <w:rPr>
                <w:sz w:val="24"/>
                <w:szCs w:val="24"/>
              </w:rPr>
              <w:t>31,85%</w:t>
            </w:r>
          </w:p>
        </w:tc>
        <w:tc>
          <w:tcPr>
            <w:tcW w:w="820" w:type="dxa"/>
            <w:tcBorders/>
            <w:shd w:fill="auto" w:val="clear"/>
            <w:vAlign w:val="center"/>
          </w:tcPr>
          <w:p>
            <w:pPr>
              <w:pStyle w:val="Normal"/>
              <w:spacing w:lineRule="auto" w:line="240" w:before="0" w:after="0"/>
              <w:jc w:val="center"/>
              <w:rPr/>
            </w:pPr>
            <w:r>
              <w:rPr>
                <w:sz w:val="24"/>
                <w:szCs w:val="24"/>
              </w:rPr>
              <w:t>2</w:t>
            </w:r>
          </w:p>
        </w:tc>
      </w:tr>
      <w:tr>
        <w:trPr/>
        <w:tc>
          <w:tcPr>
            <w:tcW w:w="2163" w:type="dxa"/>
            <w:tcBorders>
              <w:top w:val="nil"/>
            </w:tcBorders>
            <w:shd w:fill="auto" w:val="clear"/>
            <w:vAlign w:val="center"/>
          </w:tcPr>
          <w:p>
            <w:pPr>
              <w:pStyle w:val="Normal"/>
              <w:spacing w:lineRule="auto" w:line="240" w:before="0" w:after="0"/>
              <w:jc w:val="center"/>
              <w:rPr/>
            </w:pPr>
            <w:r>
              <w:rPr/>
              <w:t>ΠΕΚ</w:t>
            </w:r>
          </w:p>
        </w:tc>
        <w:tc>
          <w:tcPr>
            <w:tcW w:w="959" w:type="dxa"/>
            <w:tcBorders>
              <w:top w:val="nil"/>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71</w:t>
            </w:r>
          </w:p>
        </w:tc>
        <w:tc>
          <w:tcPr>
            <w:tcW w:w="1203" w:type="dxa"/>
            <w:tcBorders>
              <w:top w:val="nil"/>
            </w:tcBorders>
            <w:shd w:fill="auto" w:val="clear"/>
            <w:vAlign w:val="center"/>
          </w:tcPr>
          <w:p>
            <w:pPr>
              <w:pStyle w:val="Normal"/>
              <w:spacing w:lineRule="auto" w:line="240" w:before="0" w:after="0"/>
              <w:jc w:val="center"/>
              <w:rPr/>
            </w:pPr>
            <w:r>
              <w:rPr/>
              <w:t>21,01%</w:t>
            </w:r>
          </w:p>
        </w:tc>
        <w:tc>
          <w:tcPr>
            <w:tcW w:w="907" w:type="dxa"/>
            <w:tcBorders>
              <w:top w:val="nil"/>
            </w:tcBorders>
            <w:shd w:fill="auto" w:val="clear"/>
            <w:vAlign w:val="center"/>
          </w:tcPr>
          <w:p>
            <w:pPr>
              <w:pStyle w:val="Normal"/>
              <w:spacing w:lineRule="auto" w:line="240" w:before="0" w:after="0"/>
              <w:jc w:val="center"/>
              <w:rPr/>
            </w:pPr>
            <w:r>
              <w:rPr/>
              <w:t>1</w:t>
            </w:r>
          </w:p>
        </w:tc>
        <w:tc>
          <w:tcPr>
            <w:tcW w:w="1012" w:type="dxa"/>
            <w:tcBorders>
              <w:top w:val="nil"/>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30</w:t>
            </w:r>
          </w:p>
        </w:tc>
        <w:tc>
          <w:tcPr>
            <w:tcW w:w="1221" w:type="dxa"/>
            <w:tcBorders>
              <w:top w:val="nil"/>
            </w:tcBorders>
            <w:shd w:fill="auto" w:val="clear"/>
            <w:vAlign w:val="center"/>
          </w:tcPr>
          <w:p>
            <w:pPr>
              <w:pStyle w:val="Normal"/>
              <w:spacing w:lineRule="auto" w:line="240" w:before="0" w:after="0"/>
              <w:jc w:val="center"/>
              <w:rPr/>
            </w:pPr>
            <w:r>
              <w:rPr/>
              <w:t>9,55%</w:t>
            </w:r>
          </w:p>
        </w:tc>
        <w:tc>
          <w:tcPr>
            <w:tcW w:w="820" w:type="dxa"/>
            <w:tcBorders>
              <w:top w:val="nil"/>
            </w:tcBorders>
            <w:shd w:fill="auto" w:val="clear"/>
            <w:vAlign w:val="center"/>
          </w:tcPr>
          <w:p>
            <w:pPr>
              <w:pStyle w:val="Normal"/>
              <w:spacing w:lineRule="auto" w:line="240" w:before="0" w:after="0"/>
              <w:jc w:val="center"/>
              <w:rPr/>
            </w:pPr>
            <w:r>
              <w:rPr/>
              <w:t>1</w:t>
            </w:r>
          </w:p>
        </w:tc>
      </w:tr>
    </w:tbl>
    <w:p>
      <w:pPr>
        <w:pStyle w:val="Normal"/>
        <w:rPr>
          <w:sz w:val="24"/>
          <w:szCs w:val="24"/>
        </w:rPr>
      </w:pPr>
      <w:r>
        <w:rPr/>
      </w:r>
    </w:p>
    <w:p>
      <w:pPr>
        <w:pStyle w:val="Normal"/>
        <w:rPr>
          <w:sz w:val="24"/>
          <w:szCs w:val="24"/>
        </w:rPr>
      </w:pPr>
      <w:r>
        <w:rPr/>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 xml:space="preserve">  </w:t>
            </w:r>
            <w:r>
              <w:rPr>
                <w:sz w:val="24"/>
                <w:szCs w:val="24"/>
              </w:rPr>
              <w:t>Α ΠΕΙΡΑΙΑ</w:t>
            </w:r>
          </w:p>
        </w:tc>
        <w:tc>
          <w:tcPr>
            <w:tcW w:w="4081" w:type="dxa"/>
            <w:gridSpan w:val="4"/>
            <w:tcBorders/>
            <w:shd w:fill="auto" w:val="clear"/>
            <w:vAlign w:val="center"/>
          </w:tcPr>
          <w:p>
            <w:pPr>
              <w:pStyle w:val="Normal"/>
              <w:spacing w:lineRule="auto" w:line="240" w:before="0" w:after="0"/>
              <w:jc w:val="center"/>
              <w:rPr/>
            </w:pPr>
            <w:r>
              <w:rPr>
                <w:sz w:val="24"/>
                <w:szCs w:val="24"/>
              </w:rPr>
              <w:t>2018</w:t>
            </w:r>
          </w:p>
        </w:tc>
        <w:tc>
          <w:tcPr>
            <w:tcW w:w="4082" w:type="dxa"/>
            <w:gridSpan w:val="4"/>
            <w:tcBorders/>
            <w:shd w:fill="auto" w:val="clear"/>
            <w:vAlign w:val="center"/>
          </w:tcPr>
          <w:p>
            <w:pPr>
              <w:pStyle w:val="Normal"/>
              <w:spacing w:lineRule="auto" w:line="240" w:before="0" w:after="0"/>
              <w:jc w:val="center"/>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pPr>
            <w:r>
              <w:rPr>
                <w:sz w:val="24"/>
                <w:szCs w:val="24"/>
              </w:rPr>
              <w:t>ΠΟΣΟΣΤΟ</w:t>
            </w:r>
          </w:p>
        </w:tc>
        <w:tc>
          <w:tcPr>
            <w:tcW w:w="907" w:type="dxa"/>
            <w:tcBorders/>
            <w:shd w:fill="auto" w:val="clear"/>
            <w:vAlign w:val="center"/>
          </w:tcPr>
          <w:p>
            <w:pPr>
              <w:pStyle w:val="Normal"/>
              <w:spacing w:lineRule="auto" w:line="240" w:before="0" w:after="0"/>
              <w:jc w:val="center"/>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pPr>
            <w:r>
              <w:rPr>
                <w:sz w:val="24"/>
                <w:szCs w:val="24"/>
              </w:rPr>
              <w:t>ΠΟΣΟΣΤΟ</w:t>
            </w:r>
          </w:p>
        </w:tc>
        <w:tc>
          <w:tcPr>
            <w:tcW w:w="820" w:type="dxa"/>
            <w:tcBorders/>
            <w:shd w:fill="auto" w:val="clear"/>
            <w:vAlign w:val="center"/>
          </w:tcPr>
          <w:p>
            <w:pPr>
              <w:pStyle w:val="Normal"/>
              <w:spacing w:lineRule="auto" w:line="240" w:before="0" w:after="0"/>
              <w:jc w:val="center"/>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vMerge w:val="restart"/>
            <w:tcBorders>
              <w:right w:val="nil"/>
              <w:insideV w:val="nil"/>
            </w:tcBorders>
            <w:shd w:fill="auto" w:val="clear"/>
            <w:vAlign w:val="center"/>
          </w:tcPr>
          <w:p>
            <w:pPr>
              <w:pStyle w:val="Normal"/>
              <w:spacing w:lineRule="auto" w:line="240" w:before="0" w:after="0"/>
              <w:jc w:val="center"/>
              <w:rPr/>
            </w:pPr>
            <w:r>
              <w:rPr>
                <w:sz w:val="24"/>
                <w:szCs w:val="24"/>
              </w:rPr>
              <w:t>1038</w:t>
            </w:r>
          </w:p>
        </w:tc>
        <w:tc>
          <w:tcPr>
            <w:tcW w:w="1012" w:type="dxa"/>
            <w:tcBorders/>
            <w:shd w:fill="auto" w:val="clear"/>
            <w:vAlign w:val="center"/>
          </w:tcPr>
          <w:p>
            <w:pPr>
              <w:pStyle w:val="Normal"/>
              <w:spacing w:lineRule="auto" w:line="240" w:before="0" w:after="0"/>
              <w:jc w:val="center"/>
              <w:rPr/>
            </w:pPr>
            <w:r>
              <w:rPr/>
              <w:t>383</w:t>
            </w:r>
          </w:p>
        </w:tc>
        <w:tc>
          <w:tcPr>
            <w:tcW w:w="1203" w:type="dxa"/>
            <w:tcBorders/>
            <w:shd w:fill="auto" w:val="clear"/>
            <w:vAlign w:val="center"/>
          </w:tcPr>
          <w:p>
            <w:pPr>
              <w:pStyle w:val="Normal"/>
              <w:spacing w:lineRule="auto" w:line="240" w:before="0" w:after="0"/>
              <w:jc w:val="center"/>
              <w:rPr/>
            </w:pPr>
            <w:r>
              <w:rPr>
                <w:sz w:val="24"/>
                <w:szCs w:val="24"/>
              </w:rPr>
              <w:t>36,90%</w:t>
            </w:r>
          </w:p>
        </w:tc>
        <w:tc>
          <w:tcPr>
            <w:tcW w:w="907" w:type="dxa"/>
            <w:tcBorders/>
            <w:shd w:fill="auto" w:val="clear"/>
            <w:vAlign w:val="center"/>
          </w:tcPr>
          <w:p>
            <w:pPr>
              <w:pStyle w:val="Normal"/>
              <w:spacing w:lineRule="auto" w:line="240" w:before="0" w:after="0"/>
              <w:jc w:val="center"/>
              <w:rPr/>
            </w:pPr>
            <w:r>
              <w:rPr>
                <w:sz w:val="24"/>
                <w:szCs w:val="24"/>
              </w:rPr>
              <w:t>3</w:t>
            </w:r>
          </w:p>
        </w:tc>
        <w:tc>
          <w:tcPr>
            <w:tcW w:w="1012" w:type="dxa"/>
            <w:vMerge w:val="restart"/>
            <w:tcBorders>
              <w:right w:val="nil"/>
              <w:insideV w:val="nil"/>
            </w:tcBorders>
            <w:shd w:fill="auto" w:val="clear"/>
            <w:vAlign w:val="center"/>
          </w:tcPr>
          <w:p>
            <w:pPr>
              <w:pStyle w:val="Normal"/>
              <w:spacing w:lineRule="auto" w:line="240" w:before="0" w:after="0"/>
              <w:jc w:val="center"/>
              <w:rPr/>
            </w:pPr>
            <w:r>
              <w:rPr>
                <w:sz w:val="24"/>
                <w:szCs w:val="24"/>
              </w:rPr>
              <w:t>1130</w:t>
            </w:r>
          </w:p>
        </w:tc>
        <w:tc>
          <w:tcPr>
            <w:tcW w:w="1029" w:type="dxa"/>
            <w:tcBorders/>
            <w:shd w:fill="auto" w:val="clear"/>
            <w:vAlign w:val="center"/>
          </w:tcPr>
          <w:p>
            <w:pPr>
              <w:pStyle w:val="Normal"/>
              <w:spacing w:lineRule="auto" w:line="240" w:before="0" w:after="0"/>
              <w:jc w:val="center"/>
              <w:rPr/>
            </w:pPr>
            <w:r>
              <w:rPr/>
              <w:t>358</w:t>
            </w:r>
          </w:p>
        </w:tc>
        <w:tc>
          <w:tcPr>
            <w:tcW w:w="1221" w:type="dxa"/>
            <w:tcBorders/>
            <w:shd w:fill="auto" w:val="clear"/>
            <w:vAlign w:val="center"/>
          </w:tcPr>
          <w:p>
            <w:pPr>
              <w:pStyle w:val="Normal"/>
              <w:spacing w:lineRule="auto" w:line="240" w:before="0" w:after="0"/>
              <w:jc w:val="center"/>
              <w:rPr/>
            </w:pPr>
            <w:r>
              <w:rPr>
                <w:sz w:val="24"/>
                <w:szCs w:val="24"/>
              </w:rPr>
              <w:t>31,68%</w:t>
            </w:r>
          </w:p>
        </w:tc>
        <w:tc>
          <w:tcPr>
            <w:tcW w:w="820" w:type="dxa"/>
            <w:tcBorders/>
            <w:shd w:fill="auto" w:val="clear"/>
            <w:vAlign w:val="center"/>
          </w:tcPr>
          <w:p>
            <w:pPr>
              <w:pStyle w:val="Normal"/>
              <w:spacing w:lineRule="auto" w:line="240" w:before="0" w:after="0"/>
              <w:jc w:val="center"/>
              <w:rPr/>
            </w:pPr>
            <w:r>
              <w:rPr>
                <w:sz w:val="24"/>
                <w:szCs w:val="24"/>
              </w:rPr>
              <w:t>3</w:t>
            </w:r>
          </w:p>
        </w:tc>
      </w:tr>
      <w:tr>
        <w:trPr/>
        <w:tc>
          <w:tcPr>
            <w:tcW w:w="2163" w:type="dxa"/>
            <w:tcBorders/>
            <w:shd w:fill="auto" w:val="clear"/>
            <w:vAlign w:val="center"/>
          </w:tcPr>
          <w:p>
            <w:pPr>
              <w:pStyle w:val="Normal"/>
              <w:spacing w:lineRule="auto" w:line="240" w:before="0" w:after="0"/>
              <w:jc w:val="center"/>
              <w:rPr/>
            </w:pPr>
            <w:r>
              <w:rPr>
                <w:sz w:val="24"/>
                <w:szCs w:val="24"/>
              </w:rPr>
              <w:t>ΔΑΚΕ</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141</w:t>
            </w:r>
          </w:p>
        </w:tc>
        <w:tc>
          <w:tcPr>
            <w:tcW w:w="1203" w:type="dxa"/>
            <w:tcBorders/>
            <w:shd w:fill="auto" w:val="clear"/>
            <w:vAlign w:val="center"/>
          </w:tcPr>
          <w:p>
            <w:pPr>
              <w:pStyle w:val="Normal"/>
              <w:spacing w:lineRule="auto" w:line="240" w:before="0" w:after="0"/>
              <w:jc w:val="center"/>
              <w:rPr/>
            </w:pPr>
            <w:r>
              <w:rPr>
                <w:sz w:val="24"/>
                <w:szCs w:val="24"/>
              </w:rPr>
              <w:t>13,58%</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204</w:t>
            </w:r>
          </w:p>
        </w:tc>
        <w:tc>
          <w:tcPr>
            <w:tcW w:w="1221" w:type="dxa"/>
            <w:tcBorders/>
            <w:shd w:fill="auto" w:val="clear"/>
            <w:vAlign w:val="center"/>
          </w:tcPr>
          <w:p>
            <w:pPr>
              <w:pStyle w:val="Normal"/>
              <w:spacing w:lineRule="auto" w:line="240" w:before="0" w:after="0"/>
              <w:jc w:val="center"/>
              <w:rPr/>
            </w:pPr>
            <w:r>
              <w:rPr>
                <w:sz w:val="24"/>
                <w:szCs w:val="24"/>
              </w:rPr>
              <w:t>18,05%</w:t>
            </w:r>
          </w:p>
        </w:tc>
        <w:tc>
          <w:tcPr>
            <w:tcW w:w="820" w:type="dxa"/>
            <w:tcBorders/>
            <w:shd w:fill="auto" w:val="clear"/>
            <w:vAlign w:val="center"/>
          </w:tcPr>
          <w:p>
            <w:pPr>
              <w:pStyle w:val="Normal"/>
              <w:spacing w:lineRule="auto" w:line="240" w:before="0" w:after="0"/>
              <w:jc w:val="center"/>
              <w:rPr/>
            </w:pPr>
            <w:r>
              <w:rPr>
                <w:sz w:val="24"/>
                <w:szCs w:val="24"/>
              </w:rPr>
              <w:t>2</w:t>
            </w:r>
          </w:p>
        </w:tc>
      </w:tr>
      <w:tr>
        <w:trPr/>
        <w:tc>
          <w:tcPr>
            <w:tcW w:w="2163" w:type="dxa"/>
            <w:tcBorders/>
            <w:shd w:fill="auto" w:val="clear"/>
            <w:vAlign w:val="center"/>
          </w:tcPr>
          <w:p>
            <w:pPr>
              <w:pStyle w:val="Normal"/>
              <w:spacing w:lineRule="auto" w:line="240" w:before="0" w:after="0"/>
              <w:jc w:val="center"/>
              <w:rPr/>
            </w:pPr>
            <w:r>
              <w:rPr>
                <w:sz w:val="24"/>
                <w:szCs w:val="24"/>
              </w:rPr>
              <w:t>ΠΕΚ</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103</w:t>
            </w:r>
          </w:p>
        </w:tc>
        <w:tc>
          <w:tcPr>
            <w:tcW w:w="1203" w:type="dxa"/>
            <w:tcBorders/>
            <w:shd w:fill="auto" w:val="clear"/>
            <w:vAlign w:val="center"/>
          </w:tcPr>
          <w:p>
            <w:pPr>
              <w:pStyle w:val="Normal"/>
              <w:spacing w:lineRule="auto" w:line="240" w:before="0" w:after="0"/>
              <w:jc w:val="center"/>
              <w:rPr/>
            </w:pPr>
            <w:r>
              <w:rPr>
                <w:sz w:val="24"/>
                <w:szCs w:val="24"/>
              </w:rPr>
              <w:t>9,92%</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112</w:t>
            </w:r>
          </w:p>
        </w:tc>
        <w:tc>
          <w:tcPr>
            <w:tcW w:w="1221" w:type="dxa"/>
            <w:tcBorders/>
            <w:shd w:fill="auto" w:val="clear"/>
            <w:vAlign w:val="center"/>
          </w:tcPr>
          <w:p>
            <w:pPr>
              <w:pStyle w:val="Normal"/>
              <w:spacing w:lineRule="auto" w:line="240" w:before="0" w:after="0"/>
              <w:jc w:val="center"/>
              <w:rPr/>
            </w:pPr>
            <w:r>
              <w:rPr>
                <w:sz w:val="24"/>
                <w:szCs w:val="24"/>
              </w:rPr>
              <w:t>9,91%</w:t>
            </w:r>
          </w:p>
        </w:tc>
        <w:tc>
          <w:tcPr>
            <w:tcW w:w="820" w:type="dxa"/>
            <w:tcBorders/>
            <w:shd w:fill="auto" w:val="clear"/>
            <w:vAlign w:val="center"/>
          </w:tcPr>
          <w:p>
            <w:pPr>
              <w:pStyle w:val="Normal"/>
              <w:spacing w:lineRule="auto" w:line="240" w:before="0" w:after="0"/>
              <w:jc w:val="center"/>
              <w:rPr/>
            </w:pPr>
            <w:r>
              <w:rPr>
                <w:sz w:val="24"/>
                <w:szCs w:val="24"/>
              </w:rPr>
              <w:t>1</w:t>
            </w:r>
          </w:p>
        </w:tc>
      </w:tr>
      <w:tr>
        <w:trPr/>
        <w:tc>
          <w:tcPr>
            <w:tcW w:w="2163" w:type="dxa"/>
            <w:tcBorders>
              <w:top w:val="nil"/>
            </w:tcBorders>
            <w:shd w:fill="auto" w:val="clear"/>
            <w:vAlign w:val="center"/>
          </w:tcPr>
          <w:p>
            <w:pPr>
              <w:pStyle w:val="Normal"/>
              <w:spacing w:lineRule="auto" w:line="240" w:before="0" w:after="0"/>
              <w:jc w:val="center"/>
              <w:rPr/>
            </w:pPr>
            <w:r>
              <w:rPr/>
              <w:t>ΣΥΝΕΚ</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242</w:t>
            </w:r>
          </w:p>
        </w:tc>
        <w:tc>
          <w:tcPr>
            <w:tcW w:w="1203" w:type="dxa"/>
            <w:tcBorders>
              <w:top w:val="nil"/>
            </w:tcBorders>
            <w:shd w:fill="auto" w:val="clear"/>
            <w:vAlign w:val="center"/>
          </w:tcPr>
          <w:p>
            <w:pPr>
              <w:pStyle w:val="Normal"/>
              <w:spacing w:lineRule="auto" w:line="240" w:before="0" w:after="0"/>
              <w:jc w:val="center"/>
              <w:rPr/>
            </w:pPr>
            <w:r>
              <w:rPr/>
              <w:t>23,31%</w:t>
            </w:r>
          </w:p>
        </w:tc>
        <w:tc>
          <w:tcPr>
            <w:tcW w:w="907" w:type="dxa"/>
            <w:tcBorders>
              <w:top w:val="nil"/>
            </w:tcBorders>
            <w:shd w:fill="auto" w:val="clear"/>
            <w:vAlign w:val="center"/>
          </w:tcPr>
          <w:p>
            <w:pPr>
              <w:pStyle w:val="Normal"/>
              <w:spacing w:lineRule="auto" w:line="240" w:before="0" w:after="0"/>
              <w:jc w:val="center"/>
              <w:rPr/>
            </w:pPr>
            <w:r>
              <w:rPr/>
              <w:t>2</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284</w:t>
            </w:r>
          </w:p>
        </w:tc>
        <w:tc>
          <w:tcPr>
            <w:tcW w:w="1221" w:type="dxa"/>
            <w:tcBorders>
              <w:top w:val="nil"/>
            </w:tcBorders>
            <w:shd w:fill="auto" w:val="clear"/>
            <w:vAlign w:val="center"/>
          </w:tcPr>
          <w:p>
            <w:pPr>
              <w:pStyle w:val="Normal"/>
              <w:spacing w:lineRule="auto" w:line="240" w:before="0" w:after="0"/>
              <w:jc w:val="center"/>
              <w:rPr/>
            </w:pPr>
            <w:r>
              <w:rPr/>
              <w:t>25,13%</w:t>
            </w:r>
          </w:p>
        </w:tc>
        <w:tc>
          <w:tcPr>
            <w:tcW w:w="820" w:type="dxa"/>
            <w:tcBorders>
              <w:top w:val="nil"/>
            </w:tcBorders>
            <w:shd w:fill="auto" w:val="clear"/>
            <w:vAlign w:val="center"/>
          </w:tcPr>
          <w:p>
            <w:pPr>
              <w:pStyle w:val="Normal"/>
              <w:spacing w:lineRule="auto" w:line="240" w:before="0" w:after="0"/>
              <w:jc w:val="center"/>
              <w:rPr/>
            </w:pPr>
            <w:r>
              <w:rPr/>
              <w:t>2</w:t>
            </w:r>
          </w:p>
        </w:tc>
      </w:tr>
      <w:tr>
        <w:trPr/>
        <w:tc>
          <w:tcPr>
            <w:tcW w:w="2163" w:type="dxa"/>
            <w:tcBorders>
              <w:top w:val="nil"/>
            </w:tcBorders>
            <w:shd w:fill="auto" w:val="clear"/>
            <w:vAlign w:val="center"/>
          </w:tcPr>
          <w:p>
            <w:pPr>
              <w:pStyle w:val="Normal"/>
              <w:spacing w:lineRule="auto" w:line="240" w:before="0" w:after="0"/>
              <w:jc w:val="center"/>
              <w:rPr/>
            </w:pPr>
            <w:r>
              <w:rPr/>
              <w:t>ΠΑΡΕΜΒΑΣΕΙΣ</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157</w:t>
            </w:r>
          </w:p>
        </w:tc>
        <w:tc>
          <w:tcPr>
            <w:tcW w:w="1203" w:type="dxa"/>
            <w:tcBorders>
              <w:top w:val="nil"/>
            </w:tcBorders>
            <w:shd w:fill="auto" w:val="clear"/>
            <w:vAlign w:val="center"/>
          </w:tcPr>
          <w:p>
            <w:pPr>
              <w:pStyle w:val="Normal"/>
              <w:spacing w:lineRule="auto" w:line="240" w:before="0" w:after="0"/>
              <w:jc w:val="center"/>
              <w:rPr/>
            </w:pPr>
            <w:r>
              <w:rPr/>
              <w:t>15,13%</w:t>
            </w:r>
          </w:p>
        </w:tc>
        <w:tc>
          <w:tcPr>
            <w:tcW w:w="907" w:type="dxa"/>
            <w:tcBorders>
              <w:top w:val="nil"/>
            </w:tcBorders>
            <w:shd w:fill="auto" w:val="clear"/>
            <w:vAlign w:val="center"/>
          </w:tcPr>
          <w:p>
            <w:pPr>
              <w:pStyle w:val="Normal"/>
              <w:spacing w:lineRule="auto" w:line="240" w:before="0" w:after="0"/>
              <w:jc w:val="center"/>
              <w:rPr/>
            </w:pPr>
            <w:r>
              <w:rPr/>
              <w:t>2</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156</w:t>
            </w:r>
          </w:p>
        </w:tc>
        <w:tc>
          <w:tcPr>
            <w:tcW w:w="1221" w:type="dxa"/>
            <w:tcBorders>
              <w:top w:val="nil"/>
            </w:tcBorders>
            <w:shd w:fill="auto" w:val="clear"/>
            <w:vAlign w:val="center"/>
          </w:tcPr>
          <w:p>
            <w:pPr>
              <w:pStyle w:val="Normal"/>
              <w:spacing w:lineRule="auto" w:line="240" w:before="0" w:after="0"/>
              <w:jc w:val="center"/>
              <w:rPr/>
            </w:pPr>
            <w:r>
              <w:rPr/>
              <w:t>13,81%</w:t>
            </w:r>
          </w:p>
        </w:tc>
        <w:tc>
          <w:tcPr>
            <w:tcW w:w="820" w:type="dxa"/>
            <w:tcBorders>
              <w:top w:val="nil"/>
            </w:tcBorders>
            <w:shd w:fill="auto" w:val="clear"/>
            <w:vAlign w:val="center"/>
          </w:tcPr>
          <w:p>
            <w:pPr>
              <w:pStyle w:val="Normal"/>
              <w:spacing w:lineRule="auto" w:line="240" w:before="0" w:after="0"/>
              <w:jc w:val="center"/>
              <w:rPr/>
            </w:pPr>
            <w:r>
              <w:rPr/>
              <w:t>1</w:t>
            </w:r>
          </w:p>
        </w:tc>
      </w:tr>
      <w:tr>
        <w:trPr/>
        <w:tc>
          <w:tcPr>
            <w:tcW w:w="2163" w:type="dxa"/>
            <w:tcBorders>
              <w:top w:val="nil"/>
            </w:tcBorders>
            <w:shd w:fill="auto" w:val="clear"/>
            <w:vAlign w:val="center"/>
          </w:tcPr>
          <w:p>
            <w:pPr>
              <w:pStyle w:val="Normal"/>
              <w:spacing w:lineRule="auto" w:line="240" w:before="0" w:after="0"/>
              <w:jc w:val="center"/>
              <w:rPr/>
            </w:pPr>
            <w:r>
              <w:rPr/>
              <w:t>ΜΕΤΑ</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12</w:t>
            </w:r>
          </w:p>
        </w:tc>
        <w:tc>
          <w:tcPr>
            <w:tcW w:w="1203" w:type="dxa"/>
            <w:tcBorders>
              <w:top w:val="nil"/>
            </w:tcBorders>
            <w:shd w:fill="auto" w:val="clear"/>
            <w:vAlign w:val="center"/>
          </w:tcPr>
          <w:p>
            <w:pPr>
              <w:pStyle w:val="Normal"/>
              <w:spacing w:lineRule="auto" w:line="240" w:before="0" w:after="0"/>
              <w:jc w:val="center"/>
              <w:rPr/>
            </w:pPr>
            <w:r>
              <w:rPr/>
              <w:t>1,16%</w:t>
            </w:r>
          </w:p>
        </w:tc>
        <w:tc>
          <w:tcPr>
            <w:tcW w:w="907" w:type="dxa"/>
            <w:tcBorders>
              <w:top w:val="nil"/>
            </w:tcBorders>
            <w:shd w:fill="auto" w:val="clear"/>
            <w:vAlign w:val="center"/>
          </w:tcPr>
          <w:p>
            <w:pPr>
              <w:pStyle w:val="Normal"/>
              <w:spacing w:lineRule="auto" w:line="240" w:before="0" w:after="0"/>
              <w:jc w:val="center"/>
              <w:rPr/>
            </w:pPr>
            <w:r>
              <w:rPr/>
              <w:t>0</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16</w:t>
            </w:r>
          </w:p>
        </w:tc>
        <w:tc>
          <w:tcPr>
            <w:tcW w:w="1221" w:type="dxa"/>
            <w:tcBorders>
              <w:top w:val="nil"/>
            </w:tcBorders>
            <w:shd w:fill="auto" w:val="clear"/>
            <w:vAlign w:val="center"/>
          </w:tcPr>
          <w:p>
            <w:pPr>
              <w:pStyle w:val="Normal"/>
              <w:spacing w:lineRule="auto" w:line="240" w:before="0" w:after="0"/>
              <w:jc w:val="center"/>
              <w:rPr/>
            </w:pPr>
            <w:r>
              <w:rPr/>
              <w:t>1,42%</w:t>
            </w:r>
          </w:p>
        </w:tc>
        <w:tc>
          <w:tcPr>
            <w:tcW w:w="820" w:type="dxa"/>
            <w:tcBorders>
              <w:top w:val="nil"/>
            </w:tcBorders>
            <w:shd w:fill="auto" w:val="clear"/>
            <w:vAlign w:val="center"/>
          </w:tcPr>
          <w:p>
            <w:pPr>
              <w:pStyle w:val="Normal"/>
              <w:spacing w:lineRule="auto" w:line="240" w:before="0" w:after="0"/>
              <w:jc w:val="center"/>
              <w:rPr/>
            </w:pPr>
            <w:r>
              <w:rPr/>
              <w:t>0</w:t>
            </w:r>
          </w:p>
        </w:tc>
      </w:tr>
    </w:tbl>
    <w:p>
      <w:pPr>
        <w:pStyle w:val="Normal"/>
        <w:rPr>
          <w:sz w:val="24"/>
          <w:szCs w:val="24"/>
        </w:rPr>
      </w:pPr>
      <w:r>
        <w:rPr/>
      </w:r>
    </w:p>
    <w:tbl>
      <w:tblPr>
        <w:tblStyle w:val="a3"/>
        <w:tblpPr w:bottomFromText="0" w:horzAnchor="margin" w:leftFromText="180" w:rightFromText="180" w:tblpX="-493" w:tblpY="142" w:topFromText="0" w:vertAnchor="text"/>
        <w:tblW w:w="10326" w:type="dxa"/>
        <w:jc w:val="left"/>
        <w:tblInd w:w="-719" w:type="dxa"/>
        <w:tblCellMar>
          <w:top w:w="0" w:type="dxa"/>
          <w:left w:w="103" w:type="dxa"/>
          <w:bottom w:w="0" w:type="dxa"/>
          <w:right w:w="108" w:type="dxa"/>
        </w:tblCellMar>
        <w:tblLook w:val="04a0"/>
      </w:tblPr>
      <w:tblGrid>
        <w:gridCol w:w="2163"/>
        <w:gridCol w:w="959"/>
        <w:gridCol w:w="1012"/>
        <w:gridCol w:w="1203"/>
        <w:gridCol w:w="907"/>
        <w:gridCol w:w="1012"/>
        <w:gridCol w:w="1029"/>
        <w:gridCol w:w="1221"/>
        <w:gridCol w:w="820"/>
      </w:tblGrid>
      <w:tr>
        <w:trPr/>
        <w:tc>
          <w:tcPr>
            <w:tcW w:w="2163" w:type="dxa"/>
            <w:vMerge w:val="restart"/>
            <w:tcBorders/>
            <w:shd w:fill="auto" w:val="clear"/>
            <w:vAlign w:val="center"/>
          </w:tcPr>
          <w:p>
            <w:pPr>
              <w:pStyle w:val="Normal"/>
              <w:spacing w:lineRule="auto" w:line="240" w:before="0" w:after="0"/>
              <w:jc w:val="center"/>
              <w:rPr/>
            </w:pPr>
            <w:r>
              <w:rPr>
                <w:sz w:val="24"/>
                <w:szCs w:val="24"/>
              </w:rPr>
              <w:t xml:space="preserve">ΕΛΜΕ </w:t>
            </w:r>
            <w:r>
              <w:rPr>
                <w:sz w:val="24"/>
                <w:szCs w:val="24"/>
              </w:rPr>
              <w:t xml:space="preserve">  </w:t>
            </w:r>
            <w:r>
              <w:rPr>
                <w:sz w:val="24"/>
                <w:szCs w:val="24"/>
              </w:rPr>
              <w:t>Α ΘΕΣΣΑΛΟΝΙΚΗΣ</w:t>
            </w:r>
          </w:p>
        </w:tc>
        <w:tc>
          <w:tcPr>
            <w:tcW w:w="4081" w:type="dxa"/>
            <w:gridSpan w:val="4"/>
            <w:tcBorders/>
            <w:shd w:fill="auto" w:val="clear"/>
            <w:vAlign w:val="center"/>
          </w:tcPr>
          <w:p>
            <w:pPr>
              <w:pStyle w:val="Normal"/>
              <w:spacing w:lineRule="auto" w:line="240" w:before="0" w:after="0"/>
              <w:jc w:val="center"/>
              <w:rPr/>
            </w:pPr>
            <w:r>
              <w:rPr>
                <w:sz w:val="24"/>
                <w:szCs w:val="24"/>
              </w:rPr>
              <w:t>2018</w:t>
            </w:r>
          </w:p>
        </w:tc>
        <w:tc>
          <w:tcPr>
            <w:tcW w:w="4082" w:type="dxa"/>
            <w:gridSpan w:val="4"/>
            <w:tcBorders/>
            <w:shd w:fill="auto" w:val="clear"/>
            <w:vAlign w:val="center"/>
          </w:tcPr>
          <w:p>
            <w:pPr>
              <w:pStyle w:val="Normal"/>
              <w:spacing w:lineRule="auto" w:line="240" w:before="0" w:after="0"/>
              <w:jc w:val="center"/>
              <w:rPr/>
            </w:pPr>
            <w:r>
              <w:rPr>
                <w:sz w:val="24"/>
                <w:szCs w:val="24"/>
              </w:rPr>
              <w:t>2017</w:t>
            </w:r>
          </w:p>
        </w:tc>
      </w:tr>
      <w:tr>
        <w:trPr/>
        <w:tc>
          <w:tcPr>
            <w:tcW w:w="2163" w:type="dxa"/>
            <w:vMerge w:val="continue"/>
            <w:tcBorders/>
            <w:shd w:fill="auto" w:val="clear"/>
            <w:vAlign w:val="center"/>
          </w:tcPr>
          <w:p>
            <w:pPr>
              <w:pStyle w:val="Normal"/>
              <w:spacing w:lineRule="auto" w:line="240" w:before="0" w:after="0"/>
              <w:jc w:val="center"/>
              <w:rPr>
                <w:sz w:val="24"/>
                <w:szCs w:val="24"/>
              </w:rPr>
            </w:pPr>
            <w:r>
              <w:rPr>
                <w:sz w:val="24"/>
                <w:szCs w:val="24"/>
              </w:rPr>
            </w:r>
          </w:p>
        </w:tc>
        <w:tc>
          <w:tcPr>
            <w:tcW w:w="959"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12" w:type="dxa"/>
            <w:tcBorders/>
            <w:shd w:fill="auto" w:val="clear"/>
            <w:vAlign w:val="center"/>
          </w:tcPr>
          <w:p>
            <w:pPr>
              <w:pStyle w:val="Normal"/>
              <w:spacing w:lineRule="auto" w:line="240" w:before="0" w:after="0"/>
              <w:jc w:val="center"/>
              <w:rPr/>
            </w:pPr>
            <w:r>
              <w:rPr>
                <w:sz w:val="24"/>
                <w:szCs w:val="24"/>
              </w:rPr>
              <w:t>ΨΗΦΟΙ</w:t>
            </w:r>
          </w:p>
        </w:tc>
        <w:tc>
          <w:tcPr>
            <w:tcW w:w="1203" w:type="dxa"/>
            <w:tcBorders/>
            <w:shd w:fill="auto" w:val="clear"/>
            <w:vAlign w:val="center"/>
          </w:tcPr>
          <w:p>
            <w:pPr>
              <w:pStyle w:val="Normal"/>
              <w:spacing w:lineRule="auto" w:line="240" w:before="0" w:after="0"/>
              <w:jc w:val="center"/>
              <w:rPr/>
            </w:pPr>
            <w:r>
              <w:rPr>
                <w:sz w:val="24"/>
                <w:szCs w:val="24"/>
              </w:rPr>
              <w:t>ΠΟΣΟΣΤΟ</w:t>
            </w:r>
          </w:p>
        </w:tc>
        <w:tc>
          <w:tcPr>
            <w:tcW w:w="907" w:type="dxa"/>
            <w:tcBorders/>
            <w:shd w:fill="auto" w:val="clear"/>
            <w:vAlign w:val="center"/>
          </w:tcPr>
          <w:p>
            <w:pPr>
              <w:pStyle w:val="Normal"/>
              <w:spacing w:lineRule="auto" w:line="240" w:before="0" w:after="0"/>
              <w:jc w:val="center"/>
              <w:rPr/>
            </w:pPr>
            <w:r>
              <w:rPr>
                <w:sz w:val="24"/>
                <w:szCs w:val="24"/>
              </w:rPr>
              <w:t>ΕΔΡΕΣ</w:t>
            </w:r>
          </w:p>
        </w:tc>
        <w:tc>
          <w:tcPr>
            <w:tcW w:w="1012" w:type="dxa"/>
            <w:tcBorders>
              <w:right w:val="nil"/>
              <w:insideV w:val="nil"/>
            </w:tcBorders>
            <w:shd w:fill="auto" w:val="clear"/>
            <w:vAlign w:val="center"/>
          </w:tcPr>
          <w:p>
            <w:pPr>
              <w:pStyle w:val="Normal"/>
              <w:spacing w:lineRule="auto" w:line="240" w:before="0" w:after="0"/>
              <w:jc w:val="center"/>
              <w:rPr/>
            </w:pPr>
            <w:r>
              <w:rPr>
                <w:sz w:val="24"/>
                <w:szCs w:val="24"/>
              </w:rPr>
              <w:t>ΕΓΚΥΡΑ</w:t>
            </w:r>
          </w:p>
        </w:tc>
        <w:tc>
          <w:tcPr>
            <w:tcW w:w="1029" w:type="dxa"/>
            <w:tcBorders/>
            <w:shd w:fill="auto" w:val="clear"/>
            <w:vAlign w:val="center"/>
          </w:tcPr>
          <w:p>
            <w:pPr>
              <w:pStyle w:val="Normal"/>
              <w:spacing w:lineRule="auto" w:line="240" w:before="0" w:after="0"/>
              <w:jc w:val="center"/>
              <w:rPr/>
            </w:pPr>
            <w:r>
              <w:rPr>
                <w:sz w:val="24"/>
                <w:szCs w:val="24"/>
              </w:rPr>
              <w:t>ΨΗΦΟΙ</w:t>
            </w:r>
          </w:p>
        </w:tc>
        <w:tc>
          <w:tcPr>
            <w:tcW w:w="1221" w:type="dxa"/>
            <w:tcBorders/>
            <w:shd w:fill="auto" w:val="clear"/>
            <w:vAlign w:val="center"/>
          </w:tcPr>
          <w:p>
            <w:pPr>
              <w:pStyle w:val="Normal"/>
              <w:spacing w:lineRule="auto" w:line="240" w:before="0" w:after="0"/>
              <w:jc w:val="center"/>
              <w:rPr/>
            </w:pPr>
            <w:r>
              <w:rPr>
                <w:sz w:val="24"/>
                <w:szCs w:val="24"/>
              </w:rPr>
              <w:t>ΠΟΣΟΣΤΟ</w:t>
            </w:r>
          </w:p>
        </w:tc>
        <w:tc>
          <w:tcPr>
            <w:tcW w:w="820" w:type="dxa"/>
            <w:tcBorders/>
            <w:shd w:fill="auto" w:val="clear"/>
            <w:vAlign w:val="center"/>
          </w:tcPr>
          <w:p>
            <w:pPr>
              <w:pStyle w:val="Normal"/>
              <w:spacing w:lineRule="auto" w:line="240" w:before="0" w:after="0"/>
              <w:jc w:val="center"/>
              <w:rPr/>
            </w:pPr>
            <w:r>
              <w:rPr>
                <w:sz w:val="24"/>
                <w:szCs w:val="24"/>
              </w:rPr>
              <w:t>ΕΔΡΕΣ</w:t>
            </w:r>
          </w:p>
        </w:tc>
      </w:tr>
      <w:tr>
        <w:trPr/>
        <w:tc>
          <w:tcPr>
            <w:tcW w:w="2163" w:type="dxa"/>
            <w:tcBorders/>
            <w:shd w:fill="auto" w:val="clear"/>
            <w:vAlign w:val="center"/>
          </w:tcPr>
          <w:p>
            <w:pPr>
              <w:pStyle w:val="Normal"/>
              <w:spacing w:lineRule="auto" w:line="240" w:before="0" w:after="0"/>
              <w:jc w:val="center"/>
              <w:rPr/>
            </w:pPr>
            <w:r>
              <w:rPr>
                <w:sz w:val="24"/>
                <w:szCs w:val="24"/>
              </w:rPr>
              <w:t>ΑΣΕ</w:t>
            </w:r>
          </w:p>
        </w:tc>
        <w:tc>
          <w:tcPr>
            <w:tcW w:w="959" w:type="dxa"/>
            <w:vMerge w:val="restart"/>
            <w:tcBorders>
              <w:right w:val="nil"/>
              <w:insideV w:val="nil"/>
            </w:tcBorders>
            <w:shd w:fill="auto" w:val="clear"/>
            <w:vAlign w:val="center"/>
          </w:tcPr>
          <w:p>
            <w:pPr>
              <w:pStyle w:val="Normal"/>
              <w:spacing w:lineRule="auto" w:line="240" w:before="0" w:after="0"/>
              <w:jc w:val="center"/>
              <w:rPr/>
            </w:pPr>
            <w:r>
              <w:rPr>
                <w:sz w:val="24"/>
                <w:szCs w:val="24"/>
              </w:rPr>
              <w:t>572</w:t>
            </w:r>
          </w:p>
        </w:tc>
        <w:tc>
          <w:tcPr>
            <w:tcW w:w="1012" w:type="dxa"/>
            <w:tcBorders/>
            <w:shd w:fill="auto" w:val="clear"/>
            <w:vAlign w:val="center"/>
          </w:tcPr>
          <w:p>
            <w:pPr>
              <w:pStyle w:val="Normal"/>
              <w:spacing w:lineRule="auto" w:line="240" w:before="0" w:after="0"/>
              <w:jc w:val="center"/>
              <w:rPr/>
            </w:pPr>
            <w:r>
              <w:rPr/>
              <w:t>171</w:t>
            </w:r>
          </w:p>
        </w:tc>
        <w:tc>
          <w:tcPr>
            <w:tcW w:w="1203" w:type="dxa"/>
            <w:tcBorders/>
            <w:shd w:fill="auto" w:val="clear"/>
            <w:vAlign w:val="center"/>
          </w:tcPr>
          <w:p>
            <w:pPr>
              <w:pStyle w:val="Normal"/>
              <w:spacing w:lineRule="auto" w:line="240" w:before="0" w:after="0"/>
              <w:jc w:val="center"/>
              <w:rPr/>
            </w:pPr>
            <w:r>
              <w:rPr>
                <w:sz w:val="24"/>
                <w:szCs w:val="24"/>
              </w:rPr>
              <w:t>29,90%</w:t>
            </w:r>
          </w:p>
        </w:tc>
        <w:tc>
          <w:tcPr>
            <w:tcW w:w="907" w:type="dxa"/>
            <w:tcBorders/>
            <w:shd w:fill="auto" w:val="clear"/>
            <w:vAlign w:val="center"/>
          </w:tcPr>
          <w:p>
            <w:pPr>
              <w:pStyle w:val="Normal"/>
              <w:spacing w:lineRule="auto" w:line="240" w:before="0" w:after="0"/>
              <w:jc w:val="center"/>
              <w:rPr/>
            </w:pPr>
            <w:r>
              <w:rPr>
                <w:sz w:val="24"/>
                <w:szCs w:val="24"/>
              </w:rPr>
              <w:t>3</w:t>
            </w:r>
          </w:p>
        </w:tc>
        <w:tc>
          <w:tcPr>
            <w:tcW w:w="1012" w:type="dxa"/>
            <w:vMerge w:val="restart"/>
            <w:tcBorders>
              <w:right w:val="nil"/>
              <w:insideV w:val="nil"/>
            </w:tcBorders>
            <w:shd w:fill="auto" w:val="clear"/>
            <w:vAlign w:val="center"/>
          </w:tcPr>
          <w:p>
            <w:pPr>
              <w:pStyle w:val="Normal"/>
              <w:spacing w:lineRule="auto" w:line="240" w:before="0" w:after="0"/>
              <w:jc w:val="center"/>
              <w:rPr/>
            </w:pPr>
            <w:r>
              <w:rPr>
                <w:sz w:val="24"/>
                <w:szCs w:val="24"/>
              </w:rPr>
              <w:t>570</w:t>
            </w:r>
          </w:p>
        </w:tc>
        <w:tc>
          <w:tcPr>
            <w:tcW w:w="1029" w:type="dxa"/>
            <w:tcBorders/>
            <w:shd w:fill="auto" w:val="clear"/>
            <w:vAlign w:val="center"/>
          </w:tcPr>
          <w:p>
            <w:pPr>
              <w:pStyle w:val="Normal"/>
              <w:spacing w:lineRule="auto" w:line="240" w:before="0" w:after="0"/>
              <w:jc w:val="center"/>
              <w:rPr/>
            </w:pPr>
            <w:r>
              <w:rPr/>
              <w:t>141</w:t>
            </w:r>
          </w:p>
        </w:tc>
        <w:tc>
          <w:tcPr>
            <w:tcW w:w="1221" w:type="dxa"/>
            <w:tcBorders/>
            <w:shd w:fill="auto" w:val="clear"/>
            <w:vAlign w:val="center"/>
          </w:tcPr>
          <w:p>
            <w:pPr>
              <w:pStyle w:val="Normal"/>
              <w:spacing w:lineRule="auto" w:line="240" w:before="0" w:after="0"/>
              <w:jc w:val="center"/>
              <w:rPr/>
            </w:pPr>
            <w:r>
              <w:rPr>
                <w:sz w:val="24"/>
                <w:szCs w:val="24"/>
              </w:rPr>
              <w:t>24,74%</w:t>
            </w:r>
          </w:p>
        </w:tc>
        <w:tc>
          <w:tcPr>
            <w:tcW w:w="820" w:type="dxa"/>
            <w:tcBorders/>
            <w:shd w:fill="auto" w:val="clear"/>
            <w:vAlign w:val="center"/>
          </w:tcPr>
          <w:p>
            <w:pPr>
              <w:pStyle w:val="Normal"/>
              <w:spacing w:lineRule="auto" w:line="240" w:before="0" w:after="0"/>
              <w:jc w:val="center"/>
              <w:rPr/>
            </w:pPr>
            <w:r>
              <w:rPr>
                <w:sz w:val="24"/>
                <w:szCs w:val="24"/>
              </w:rPr>
              <w:t>2</w:t>
            </w:r>
          </w:p>
        </w:tc>
      </w:tr>
      <w:tr>
        <w:trPr/>
        <w:tc>
          <w:tcPr>
            <w:tcW w:w="2163" w:type="dxa"/>
            <w:tcBorders/>
            <w:shd w:fill="auto" w:val="clear"/>
            <w:vAlign w:val="center"/>
          </w:tcPr>
          <w:p>
            <w:pPr>
              <w:pStyle w:val="Normal"/>
              <w:spacing w:lineRule="auto" w:line="240" w:before="0" w:after="0"/>
              <w:jc w:val="center"/>
              <w:rPr/>
            </w:pPr>
            <w:r>
              <w:rPr>
                <w:sz w:val="24"/>
                <w:szCs w:val="24"/>
              </w:rPr>
              <w:t>ΔΑΚΕ</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130</w:t>
            </w:r>
          </w:p>
        </w:tc>
        <w:tc>
          <w:tcPr>
            <w:tcW w:w="1203" w:type="dxa"/>
            <w:tcBorders/>
            <w:shd w:fill="auto" w:val="clear"/>
            <w:vAlign w:val="center"/>
          </w:tcPr>
          <w:p>
            <w:pPr>
              <w:pStyle w:val="Normal"/>
              <w:spacing w:lineRule="auto" w:line="240" w:before="0" w:after="0"/>
              <w:jc w:val="center"/>
              <w:rPr/>
            </w:pPr>
            <w:r>
              <w:rPr>
                <w:sz w:val="24"/>
                <w:szCs w:val="24"/>
              </w:rPr>
              <w:t>22,73%</w:t>
            </w:r>
          </w:p>
        </w:tc>
        <w:tc>
          <w:tcPr>
            <w:tcW w:w="907" w:type="dxa"/>
            <w:tcBorders/>
            <w:shd w:fill="auto" w:val="clear"/>
            <w:vAlign w:val="center"/>
          </w:tcPr>
          <w:p>
            <w:pPr>
              <w:pStyle w:val="Normal"/>
              <w:spacing w:lineRule="auto" w:line="240" w:before="0" w:after="0"/>
              <w:jc w:val="center"/>
              <w:rPr/>
            </w:pPr>
            <w:r>
              <w:rPr>
                <w:sz w:val="24"/>
                <w:szCs w:val="24"/>
              </w:rPr>
              <w:t>2</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132</w:t>
            </w:r>
          </w:p>
        </w:tc>
        <w:tc>
          <w:tcPr>
            <w:tcW w:w="1221" w:type="dxa"/>
            <w:tcBorders/>
            <w:shd w:fill="auto" w:val="clear"/>
            <w:vAlign w:val="center"/>
          </w:tcPr>
          <w:p>
            <w:pPr>
              <w:pStyle w:val="Normal"/>
              <w:spacing w:lineRule="auto" w:line="240" w:before="0" w:after="0"/>
              <w:jc w:val="center"/>
              <w:rPr/>
            </w:pPr>
            <w:r>
              <w:rPr>
                <w:sz w:val="24"/>
                <w:szCs w:val="24"/>
              </w:rPr>
              <w:t>23,16%</w:t>
            </w:r>
          </w:p>
        </w:tc>
        <w:tc>
          <w:tcPr>
            <w:tcW w:w="820" w:type="dxa"/>
            <w:tcBorders/>
            <w:shd w:fill="auto" w:val="clear"/>
            <w:vAlign w:val="center"/>
          </w:tcPr>
          <w:p>
            <w:pPr>
              <w:pStyle w:val="Normal"/>
              <w:spacing w:lineRule="auto" w:line="240" w:before="0" w:after="0"/>
              <w:jc w:val="center"/>
              <w:rPr/>
            </w:pPr>
            <w:r>
              <w:rPr>
                <w:sz w:val="24"/>
                <w:szCs w:val="24"/>
              </w:rPr>
              <w:t>2</w:t>
            </w:r>
          </w:p>
        </w:tc>
      </w:tr>
      <w:tr>
        <w:trPr/>
        <w:tc>
          <w:tcPr>
            <w:tcW w:w="2163" w:type="dxa"/>
            <w:tcBorders/>
            <w:shd w:fill="auto" w:val="clear"/>
            <w:vAlign w:val="center"/>
          </w:tcPr>
          <w:p>
            <w:pPr>
              <w:pStyle w:val="Normal"/>
              <w:spacing w:lineRule="auto" w:line="240" w:before="0" w:after="0"/>
              <w:jc w:val="center"/>
              <w:rPr/>
            </w:pPr>
            <w:r>
              <w:rPr>
                <w:sz w:val="24"/>
                <w:szCs w:val="24"/>
              </w:rPr>
              <w:t>ΠΕΚ</w:t>
            </w:r>
          </w:p>
        </w:tc>
        <w:tc>
          <w:tcPr>
            <w:tcW w:w="959"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12" w:type="dxa"/>
            <w:tcBorders/>
            <w:shd w:fill="auto" w:val="clear"/>
            <w:vAlign w:val="center"/>
          </w:tcPr>
          <w:p>
            <w:pPr>
              <w:pStyle w:val="Normal"/>
              <w:spacing w:lineRule="auto" w:line="240" w:before="0" w:after="0"/>
              <w:jc w:val="center"/>
              <w:rPr/>
            </w:pPr>
            <w:r>
              <w:rPr/>
              <w:t>68</w:t>
            </w:r>
          </w:p>
        </w:tc>
        <w:tc>
          <w:tcPr>
            <w:tcW w:w="1203" w:type="dxa"/>
            <w:tcBorders/>
            <w:shd w:fill="auto" w:val="clear"/>
            <w:vAlign w:val="center"/>
          </w:tcPr>
          <w:p>
            <w:pPr>
              <w:pStyle w:val="Normal"/>
              <w:spacing w:lineRule="auto" w:line="240" w:before="0" w:after="0"/>
              <w:jc w:val="center"/>
              <w:rPr/>
            </w:pPr>
            <w:r>
              <w:rPr>
                <w:sz w:val="24"/>
                <w:szCs w:val="24"/>
              </w:rPr>
              <w:t>11,89%</w:t>
            </w:r>
          </w:p>
        </w:tc>
        <w:tc>
          <w:tcPr>
            <w:tcW w:w="907" w:type="dxa"/>
            <w:tcBorders/>
            <w:shd w:fill="auto" w:val="clear"/>
            <w:vAlign w:val="center"/>
          </w:tcPr>
          <w:p>
            <w:pPr>
              <w:pStyle w:val="Normal"/>
              <w:spacing w:lineRule="auto" w:line="240" w:before="0" w:after="0"/>
              <w:jc w:val="center"/>
              <w:rPr/>
            </w:pPr>
            <w:r>
              <w:rPr>
                <w:sz w:val="24"/>
                <w:szCs w:val="24"/>
              </w:rPr>
              <w:t>1</w:t>
            </w:r>
          </w:p>
        </w:tc>
        <w:tc>
          <w:tcPr>
            <w:tcW w:w="1012" w:type="dxa"/>
            <w:vMerge w:val="continue"/>
            <w:tcBorders>
              <w:right w:val="nil"/>
              <w:insideV w:val="nil"/>
            </w:tcBorders>
            <w:shd w:fill="auto" w:val="clear"/>
            <w:vAlign w:val="center"/>
          </w:tcPr>
          <w:p>
            <w:pPr>
              <w:pStyle w:val="Normal"/>
              <w:spacing w:lineRule="auto" w:line="240" w:before="0" w:after="0"/>
              <w:jc w:val="center"/>
              <w:rPr>
                <w:sz w:val="24"/>
                <w:szCs w:val="24"/>
              </w:rPr>
            </w:pPr>
            <w:r>
              <w:rPr/>
            </w:r>
          </w:p>
        </w:tc>
        <w:tc>
          <w:tcPr>
            <w:tcW w:w="1029" w:type="dxa"/>
            <w:tcBorders/>
            <w:shd w:fill="auto" w:val="clear"/>
            <w:vAlign w:val="center"/>
          </w:tcPr>
          <w:p>
            <w:pPr>
              <w:pStyle w:val="Normal"/>
              <w:spacing w:lineRule="auto" w:line="240" w:before="0" w:after="0"/>
              <w:jc w:val="center"/>
              <w:rPr/>
            </w:pPr>
            <w:r>
              <w:rPr/>
              <w:t>76</w:t>
            </w:r>
          </w:p>
        </w:tc>
        <w:tc>
          <w:tcPr>
            <w:tcW w:w="1221" w:type="dxa"/>
            <w:tcBorders/>
            <w:shd w:fill="auto" w:val="clear"/>
            <w:vAlign w:val="center"/>
          </w:tcPr>
          <w:p>
            <w:pPr>
              <w:pStyle w:val="Normal"/>
              <w:spacing w:lineRule="auto" w:line="240" w:before="0" w:after="0"/>
              <w:jc w:val="center"/>
              <w:rPr/>
            </w:pPr>
            <w:r>
              <w:rPr>
                <w:sz w:val="24"/>
                <w:szCs w:val="24"/>
              </w:rPr>
              <w:t>13,33%</w:t>
            </w:r>
          </w:p>
        </w:tc>
        <w:tc>
          <w:tcPr>
            <w:tcW w:w="820" w:type="dxa"/>
            <w:tcBorders/>
            <w:shd w:fill="auto" w:val="clear"/>
            <w:vAlign w:val="center"/>
          </w:tcPr>
          <w:p>
            <w:pPr>
              <w:pStyle w:val="Normal"/>
              <w:spacing w:lineRule="auto" w:line="240" w:before="0" w:after="0"/>
              <w:jc w:val="center"/>
              <w:rPr/>
            </w:pPr>
            <w:r>
              <w:rPr>
                <w:sz w:val="24"/>
                <w:szCs w:val="24"/>
              </w:rPr>
              <w:t>1</w:t>
            </w:r>
          </w:p>
        </w:tc>
      </w:tr>
      <w:tr>
        <w:trPr/>
        <w:tc>
          <w:tcPr>
            <w:tcW w:w="2163" w:type="dxa"/>
            <w:tcBorders>
              <w:top w:val="nil"/>
            </w:tcBorders>
            <w:shd w:fill="auto" w:val="clear"/>
            <w:vAlign w:val="center"/>
          </w:tcPr>
          <w:p>
            <w:pPr>
              <w:pStyle w:val="Normal"/>
              <w:spacing w:lineRule="auto" w:line="240" w:before="0" w:after="0"/>
              <w:jc w:val="center"/>
              <w:rPr/>
            </w:pPr>
            <w:r>
              <w:rPr/>
              <w:t>ΣΥΝΕΚ</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79</w:t>
            </w:r>
          </w:p>
        </w:tc>
        <w:tc>
          <w:tcPr>
            <w:tcW w:w="1203" w:type="dxa"/>
            <w:tcBorders>
              <w:top w:val="nil"/>
            </w:tcBorders>
            <w:shd w:fill="auto" w:val="clear"/>
            <w:vAlign w:val="center"/>
          </w:tcPr>
          <w:p>
            <w:pPr>
              <w:pStyle w:val="Normal"/>
              <w:spacing w:lineRule="auto" w:line="240" w:before="0" w:after="0"/>
              <w:jc w:val="center"/>
              <w:rPr/>
            </w:pPr>
            <w:r>
              <w:rPr/>
              <w:t>13,81%</w:t>
            </w:r>
          </w:p>
        </w:tc>
        <w:tc>
          <w:tcPr>
            <w:tcW w:w="907" w:type="dxa"/>
            <w:tcBorders>
              <w:top w:val="nil"/>
            </w:tcBorders>
            <w:shd w:fill="auto" w:val="clear"/>
            <w:vAlign w:val="center"/>
          </w:tcPr>
          <w:p>
            <w:pPr>
              <w:pStyle w:val="Normal"/>
              <w:spacing w:lineRule="auto" w:line="240" w:before="0" w:after="0"/>
              <w:jc w:val="center"/>
              <w:rPr/>
            </w:pPr>
            <w:r>
              <w:rPr/>
              <w:t>1</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79</w:t>
            </w:r>
          </w:p>
        </w:tc>
        <w:tc>
          <w:tcPr>
            <w:tcW w:w="1221" w:type="dxa"/>
            <w:tcBorders>
              <w:top w:val="nil"/>
            </w:tcBorders>
            <w:shd w:fill="auto" w:val="clear"/>
            <w:vAlign w:val="center"/>
          </w:tcPr>
          <w:p>
            <w:pPr>
              <w:pStyle w:val="Normal"/>
              <w:spacing w:lineRule="auto" w:line="240" w:before="0" w:after="0"/>
              <w:jc w:val="center"/>
              <w:rPr/>
            </w:pPr>
            <w:r>
              <w:rPr/>
              <w:t>13,86%</w:t>
            </w:r>
          </w:p>
        </w:tc>
        <w:tc>
          <w:tcPr>
            <w:tcW w:w="820" w:type="dxa"/>
            <w:tcBorders>
              <w:top w:val="nil"/>
            </w:tcBorders>
            <w:shd w:fill="auto" w:val="clear"/>
            <w:vAlign w:val="center"/>
          </w:tcPr>
          <w:p>
            <w:pPr>
              <w:pStyle w:val="Normal"/>
              <w:spacing w:lineRule="auto" w:line="240" w:before="0" w:after="0"/>
              <w:jc w:val="center"/>
              <w:rPr/>
            </w:pPr>
            <w:r>
              <w:rPr/>
              <w:t>1</w:t>
            </w:r>
          </w:p>
        </w:tc>
      </w:tr>
      <w:tr>
        <w:trPr/>
        <w:tc>
          <w:tcPr>
            <w:tcW w:w="2163" w:type="dxa"/>
            <w:tcBorders>
              <w:top w:val="nil"/>
            </w:tcBorders>
            <w:shd w:fill="auto" w:val="clear"/>
            <w:vAlign w:val="center"/>
          </w:tcPr>
          <w:p>
            <w:pPr>
              <w:pStyle w:val="Normal"/>
              <w:spacing w:lineRule="auto" w:line="240" w:before="0" w:after="0"/>
              <w:jc w:val="center"/>
              <w:rPr/>
            </w:pPr>
            <w:r>
              <w:rPr/>
              <w:t>ΠΑΡΕΜΒΑΣΕΙΣ</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58</w:t>
            </w:r>
          </w:p>
        </w:tc>
        <w:tc>
          <w:tcPr>
            <w:tcW w:w="1203" w:type="dxa"/>
            <w:tcBorders>
              <w:top w:val="nil"/>
            </w:tcBorders>
            <w:shd w:fill="auto" w:val="clear"/>
            <w:vAlign w:val="center"/>
          </w:tcPr>
          <w:p>
            <w:pPr>
              <w:pStyle w:val="Normal"/>
              <w:spacing w:lineRule="auto" w:line="240" w:before="0" w:after="0"/>
              <w:jc w:val="center"/>
              <w:rPr/>
            </w:pPr>
            <w:r>
              <w:rPr/>
              <w:t>10,14%</w:t>
            </w:r>
          </w:p>
        </w:tc>
        <w:tc>
          <w:tcPr>
            <w:tcW w:w="907" w:type="dxa"/>
            <w:tcBorders>
              <w:top w:val="nil"/>
            </w:tcBorders>
            <w:shd w:fill="auto" w:val="clear"/>
            <w:vAlign w:val="center"/>
          </w:tcPr>
          <w:p>
            <w:pPr>
              <w:pStyle w:val="Normal"/>
              <w:spacing w:lineRule="auto" w:line="240" w:before="0" w:after="0"/>
              <w:jc w:val="center"/>
              <w:rPr/>
            </w:pPr>
            <w:r>
              <w:rPr/>
              <w:t>1</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72</w:t>
            </w:r>
          </w:p>
        </w:tc>
        <w:tc>
          <w:tcPr>
            <w:tcW w:w="1221" w:type="dxa"/>
            <w:tcBorders>
              <w:top w:val="nil"/>
            </w:tcBorders>
            <w:shd w:fill="auto" w:val="clear"/>
            <w:vAlign w:val="center"/>
          </w:tcPr>
          <w:p>
            <w:pPr>
              <w:pStyle w:val="Normal"/>
              <w:spacing w:lineRule="auto" w:line="240" w:before="0" w:after="0"/>
              <w:jc w:val="center"/>
              <w:rPr/>
            </w:pPr>
            <w:r>
              <w:rPr/>
              <w:t>12,63%</w:t>
            </w:r>
          </w:p>
        </w:tc>
        <w:tc>
          <w:tcPr>
            <w:tcW w:w="820" w:type="dxa"/>
            <w:tcBorders>
              <w:top w:val="nil"/>
            </w:tcBorders>
            <w:shd w:fill="auto" w:val="clear"/>
            <w:vAlign w:val="center"/>
          </w:tcPr>
          <w:p>
            <w:pPr>
              <w:pStyle w:val="Normal"/>
              <w:spacing w:lineRule="auto" w:line="240" w:before="0" w:after="0"/>
              <w:jc w:val="center"/>
              <w:rPr/>
            </w:pPr>
            <w:r>
              <w:rPr/>
              <w:t>1</w:t>
            </w:r>
          </w:p>
        </w:tc>
      </w:tr>
      <w:tr>
        <w:trPr/>
        <w:tc>
          <w:tcPr>
            <w:tcW w:w="2163" w:type="dxa"/>
            <w:tcBorders>
              <w:top w:val="nil"/>
            </w:tcBorders>
            <w:shd w:fill="auto" w:val="clear"/>
            <w:vAlign w:val="center"/>
          </w:tcPr>
          <w:p>
            <w:pPr>
              <w:pStyle w:val="Normal"/>
              <w:spacing w:lineRule="auto" w:line="240" w:before="0" w:after="0"/>
              <w:jc w:val="center"/>
              <w:rPr/>
            </w:pPr>
            <w:r>
              <w:rPr/>
              <w:t>ΑΝΤΕΠΙΘΕΣΗ</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39</w:t>
            </w:r>
          </w:p>
        </w:tc>
        <w:tc>
          <w:tcPr>
            <w:tcW w:w="1203" w:type="dxa"/>
            <w:tcBorders>
              <w:top w:val="nil"/>
            </w:tcBorders>
            <w:shd w:fill="auto" w:val="clear"/>
            <w:vAlign w:val="center"/>
          </w:tcPr>
          <w:p>
            <w:pPr>
              <w:pStyle w:val="Normal"/>
              <w:spacing w:lineRule="auto" w:line="240" w:before="0" w:after="0"/>
              <w:jc w:val="center"/>
              <w:rPr/>
            </w:pPr>
            <w:r>
              <w:rPr/>
              <w:t>6,82%</w:t>
            </w:r>
          </w:p>
        </w:tc>
        <w:tc>
          <w:tcPr>
            <w:tcW w:w="907" w:type="dxa"/>
            <w:tcBorders>
              <w:top w:val="nil"/>
            </w:tcBorders>
            <w:shd w:fill="auto" w:val="clear"/>
            <w:vAlign w:val="center"/>
          </w:tcPr>
          <w:p>
            <w:pPr>
              <w:pStyle w:val="Normal"/>
              <w:spacing w:lineRule="auto" w:line="240" w:before="0" w:after="0"/>
              <w:jc w:val="center"/>
              <w:rPr/>
            </w:pPr>
            <w:r>
              <w:rPr/>
              <w:t>1</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44</w:t>
            </w:r>
          </w:p>
        </w:tc>
        <w:tc>
          <w:tcPr>
            <w:tcW w:w="1221" w:type="dxa"/>
            <w:tcBorders>
              <w:top w:val="nil"/>
            </w:tcBorders>
            <w:shd w:fill="auto" w:val="clear"/>
            <w:vAlign w:val="center"/>
          </w:tcPr>
          <w:p>
            <w:pPr>
              <w:pStyle w:val="Normal"/>
              <w:spacing w:lineRule="auto" w:line="240" w:before="0" w:after="0"/>
              <w:jc w:val="center"/>
              <w:rPr/>
            </w:pPr>
            <w:r>
              <w:rPr/>
              <w:t>7,72%</w:t>
            </w:r>
          </w:p>
        </w:tc>
        <w:tc>
          <w:tcPr>
            <w:tcW w:w="820" w:type="dxa"/>
            <w:tcBorders>
              <w:top w:val="nil"/>
            </w:tcBorders>
            <w:shd w:fill="auto" w:val="clear"/>
            <w:vAlign w:val="center"/>
          </w:tcPr>
          <w:p>
            <w:pPr>
              <w:pStyle w:val="Normal"/>
              <w:spacing w:lineRule="auto" w:line="240" w:before="0" w:after="0"/>
              <w:jc w:val="center"/>
              <w:rPr/>
            </w:pPr>
            <w:r>
              <w:rPr/>
              <w:t>1</w:t>
            </w:r>
          </w:p>
        </w:tc>
      </w:tr>
      <w:tr>
        <w:trPr/>
        <w:tc>
          <w:tcPr>
            <w:tcW w:w="2163" w:type="dxa"/>
            <w:tcBorders>
              <w:top w:val="nil"/>
            </w:tcBorders>
            <w:shd w:fill="auto" w:val="clear"/>
            <w:vAlign w:val="center"/>
          </w:tcPr>
          <w:p>
            <w:pPr>
              <w:pStyle w:val="Normal"/>
              <w:spacing w:lineRule="auto" w:line="240" w:before="0" w:after="0"/>
              <w:jc w:val="center"/>
              <w:rPr/>
            </w:pPr>
            <w:r>
              <w:rPr/>
              <w:t>ΑΓΩΝ. ΚΙΝΗΣΕΙΣ</w:t>
            </w:r>
          </w:p>
        </w:tc>
        <w:tc>
          <w:tcPr>
            <w:tcW w:w="959" w:type="dxa"/>
            <w:vMerge w:val="continue"/>
            <w:tcBorders>
              <w:right w:val="nil"/>
              <w:insideV w:val="nil"/>
            </w:tcBorders>
            <w:shd w:fill="auto" w:val="clear"/>
            <w:vAlign w:val="center"/>
          </w:tcPr>
          <w:p>
            <w:pPr>
              <w:pStyle w:val="Normal"/>
              <w:spacing w:lineRule="auto" w:line="240" w:before="0" w:after="0"/>
              <w:jc w:val="center"/>
              <w:rPr/>
            </w:pPr>
            <w:r>
              <w:rPr/>
            </w:r>
          </w:p>
        </w:tc>
        <w:tc>
          <w:tcPr>
            <w:tcW w:w="1012" w:type="dxa"/>
            <w:tcBorders>
              <w:top w:val="nil"/>
            </w:tcBorders>
            <w:shd w:fill="auto" w:val="clear"/>
            <w:vAlign w:val="center"/>
          </w:tcPr>
          <w:p>
            <w:pPr>
              <w:pStyle w:val="Normal"/>
              <w:spacing w:lineRule="auto" w:line="240" w:before="0" w:after="0"/>
              <w:jc w:val="center"/>
              <w:rPr/>
            </w:pPr>
            <w:r>
              <w:rPr/>
              <w:t>27</w:t>
            </w:r>
          </w:p>
        </w:tc>
        <w:tc>
          <w:tcPr>
            <w:tcW w:w="1203" w:type="dxa"/>
            <w:tcBorders>
              <w:top w:val="nil"/>
            </w:tcBorders>
            <w:shd w:fill="auto" w:val="clear"/>
            <w:vAlign w:val="center"/>
          </w:tcPr>
          <w:p>
            <w:pPr>
              <w:pStyle w:val="Normal"/>
              <w:spacing w:lineRule="auto" w:line="240" w:before="0" w:after="0"/>
              <w:jc w:val="center"/>
              <w:rPr/>
            </w:pPr>
            <w:r>
              <w:rPr/>
              <w:t>4,72%</w:t>
            </w:r>
          </w:p>
        </w:tc>
        <w:tc>
          <w:tcPr>
            <w:tcW w:w="907" w:type="dxa"/>
            <w:tcBorders>
              <w:top w:val="nil"/>
            </w:tcBorders>
            <w:shd w:fill="auto" w:val="clear"/>
            <w:vAlign w:val="center"/>
          </w:tcPr>
          <w:p>
            <w:pPr>
              <w:pStyle w:val="Normal"/>
              <w:spacing w:lineRule="auto" w:line="240" w:before="0" w:after="0"/>
              <w:jc w:val="center"/>
              <w:rPr/>
            </w:pPr>
            <w:r>
              <w:rPr/>
              <w:t>0</w:t>
            </w:r>
          </w:p>
        </w:tc>
        <w:tc>
          <w:tcPr>
            <w:tcW w:w="1012" w:type="dxa"/>
            <w:vMerge w:val="continue"/>
            <w:tcBorders>
              <w:right w:val="nil"/>
              <w:insideV w:val="nil"/>
            </w:tcBorders>
            <w:shd w:fill="auto" w:val="clear"/>
            <w:vAlign w:val="center"/>
          </w:tcPr>
          <w:p>
            <w:pPr>
              <w:pStyle w:val="Normal"/>
              <w:spacing w:lineRule="auto" w:line="240" w:before="0" w:after="0"/>
              <w:jc w:val="center"/>
              <w:rPr/>
            </w:pPr>
            <w:r>
              <w:rPr/>
            </w:r>
          </w:p>
        </w:tc>
        <w:tc>
          <w:tcPr>
            <w:tcW w:w="1029" w:type="dxa"/>
            <w:tcBorders>
              <w:top w:val="nil"/>
            </w:tcBorders>
            <w:shd w:fill="auto" w:val="clear"/>
            <w:vAlign w:val="center"/>
          </w:tcPr>
          <w:p>
            <w:pPr>
              <w:pStyle w:val="Normal"/>
              <w:spacing w:lineRule="auto" w:line="240" w:before="0" w:after="0"/>
              <w:jc w:val="center"/>
              <w:rPr/>
            </w:pPr>
            <w:r>
              <w:rPr/>
              <w:t>26</w:t>
            </w:r>
          </w:p>
        </w:tc>
        <w:tc>
          <w:tcPr>
            <w:tcW w:w="1221" w:type="dxa"/>
            <w:tcBorders>
              <w:top w:val="nil"/>
            </w:tcBorders>
            <w:shd w:fill="auto" w:val="clear"/>
            <w:vAlign w:val="center"/>
          </w:tcPr>
          <w:p>
            <w:pPr>
              <w:pStyle w:val="Normal"/>
              <w:spacing w:lineRule="auto" w:line="240" w:before="0" w:after="0"/>
              <w:jc w:val="center"/>
              <w:rPr/>
            </w:pPr>
            <w:r>
              <w:rPr/>
              <w:t>4,56%</w:t>
            </w:r>
          </w:p>
        </w:tc>
        <w:tc>
          <w:tcPr>
            <w:tcW w:w="820" w:type="dxa"/>
            <w:tcBorders>
              <w:top w:val="nil"/>
            </w:tcBorders>
            <w:shd w:fill="auto" w:val="clear"/>
            <w:vAlign w:val="center"/>
          </w:tcPr>
          <w:p>
            <w:pPr>
              <w:pStyle w:val="Normal"/>
              <w:spacing w:lineRule="auto" w:line="240" w:before="0" w:after="0"/>
              <w:jc w:val="center"/>
              <w:rPr/>
            </w:pPr>
            <w:r>
              <w:rPr/>
              <w:t>0</w:t>
            </w:r>
          </w:p>
        </w:tc>
      </w:tr>
    </w:tbl>
    <w:p>
      <w:pPr>
        <w:pStyle w:val="Normal"/>
        <w:rPr>
          <w:sz w:val="24"/>
          <w:szCs w:val="24"/>
        </w:rPr>
      </w:pPr>
      <w:r>
        <w:rPr/>
      </w:r>
    </w:p>
    <w:p>
      <w:pPr>
        <w:pStyle w:val="Normal"/>
        <w:rPr>
          <w:sz w:val="24"/>
          <w:szCs w:val="24"/>
        </w:rPr>
      </w:pPr>
      <w:r>
        <w:rPr>
          <w:sz w:val="24"/>
          <w:szCs w:val="24"/>
        </w:rPr>
        <w:t>Στις παρακάτω ΕΛΜΕ το ψηφοδέλτιο της Αγωνιστικής Συσπείρωσης Εκπαιδευτικών είναι δεύτερη δύναμη.</w:t>
      </w:r>
    </w:p>
    <w:p>
      <w:pPr>
        <w:pStyle w:val="Normal"/>
        <w:rPr/>
      </w:pPr>
      <w:r>
        <w:rPr/>
        <w:t>ΕΛΜΕ ΙΚΑΡΙΑΣ</w:t>
      </w:r>
    </w:p>
    <w:p>
      <w:pPr>
        <w:pStyle w:val="Normal"/>
        <w:rPr/>
      </w:pPr>
      <w:r>
        <w:rPr/>
        <w:t>ΕΛΜΕ ΚΕΡΚΥΡΑΣ</w:t>
      </w:r>
    </w:p>
    <w:p>
      <w:pPr>
        <w:pStyle w:val="Normal"/>
        <w:rPr/>
      </w:pPr>
      <w:r>
        <w:rPr/>
        <w:t>ΕΛΜΕ Α ΜΕΣΣΗΝΙΑΣ</w:t>
      </w:r>
    </w:p>
    <w:p>
      <w:pPr>
        <w:pStyle w:val="Normal"/>
        <w:widowControl/>
        <w:bidi w:val="0"/>
        <w:spacing w:lineRule="auto" w:line="276" w:before="0" w:after="200"/>
        <w:jc w:val="left"/>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s>
</file>

<file path=word/settings.xml><?xml version="1.0" encoding="utf-8"?>
<w:settings xmlns:w="http://schemas.openxmlformats.org/wordprocessingml/2006/main">
  <w:zoom w:percent="86"/>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231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ff4906"/>
    <w:rPr>
      <w:rFonts w:ascii="Tahoma" w:hAnsi="Tahoma" w:cs="Tahoma"/>
      <w:sz w:val="16"/>
      <w:szCs w:val="16"/>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BalloonText">
    <w:name w:val="Balloon Text"/>
    <w:basedOn w:val="Normal"/>
    <w:link w:val="Char"/>
    <w:uiPriority w:val="99"/>
    <w:semiHidden/>
    <w:unhideWhenUsed/>
    <w:qFormat/>
    <w:rsid w:val="00ff4906"/>
    <w:pPr>
      <w:spacing w:lineRule="auto" w:line="240" w:before="0" w:after="0"/>
    </w:pPr>
    <w:rPr>
      <w:rFonts w:ascii="Tahoma" w:hAnsi="Tahoma" w:cs="Tahoma"/>
      <w:sz w:val="16"/>
      <w:szCs w:val="16"/>
    </w:rPr>
  </w:style>
  <w:style w:type="paragraph" w:styleId="Style19">
    <w:name w:val="Περιεχόμενα πίνακα"/>
    <w:basedOn w:val="Normal"/>
    <w:qFormat/>
    <w:pPr>
      <w:suppressLineNumbers/>
    </w:pPr>
    <w:rPr/>
  </w:style>
  <w:style w:type="paragraph" w:styleId="Style20">
    <w:name w:val="Επικεφαλίδα πίνακα"/>
    <w:basedOn w:val="Style1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ff4906"/>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LibreOffice/6.0.5.2$Windows_X86_64 LibreOffice_project/54c8cbb85f300ac59db32fe8a675ff7683cd5a16</Application>
  <Pages>2</Pages>
  <Words>370</Words>
  <Characters>1689</Characters>
  <CharactersWithSpaces>1819</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2018-12-18T20:24:00Z</dcterms:created>
  <dc:creator>Χρήστης των Windows</dc:creator>
  <dc:description/>
  <dc:language>el-GR</dc:language>
  <cp:lastModifiedBy/>
  <dcterms:modified xsi:type="dcterms:W3CDTF">2018-12-19T12:56:17Z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