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38" w:rsidRDefault="00BD6638" w:rsidP="00BD6638">
      <w:pPr>
        <w:shd w:val="clear" w:color="auto" w:fill="FFFFFF"/>
        <w:spacing w:after="0" w:line="240" w:lineRule="auto"/>
        <w:jc w:val="both"/>
        <w:textAlignment w:val="baseline"/>
        <w:rPr>
          <w:rFonts w:ascii="Arial" w:eastAsia="Times New Roman" w:hAnsi="Arial" w:cs="Arial"/>
          <w:color w:val="000000"/>
          <w:lang w:eastAsia="el-GR"/>
        </w:rPr>
      </w:pPr>
      <w:r w:rsidRPr="00AC2237">
        <w:rPr>
          <w:noProof/>
          <w:lang w:eastAsia="el-GR"/>
        </w:rPr>
        <w:drawing>
          <wp:inline distT="0" distB="0" distL="0" distR="0">
            <wp:extent cx="5267325" cy="11906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solidFill>
                      <a:srgbClr val="FFFFFF"/>
                    </a:solidFill>
                    <a:ln>
                      <a:noFill/>
                    </a:ln>
                  </pic:spPr>
                </pic:pic>
              </a:graphicData>
            </a:graphic>
          </wp:inline>
        </w:drawing>
      </w:r>
    </w:p>
    <w:p w:rsidR="00BD6638" w:rsidRDefault="00BD6638" w:rsidP="00BD6638">
      <w:pPr>
        <w:shd w:val="clear" w:color="auto" w:fill="FFFFFF"/>
        <w:spacing w:after="0" w:line="240" w:lineRule="auto"/>
        <w:jc w:val="both"/>
        <w:textAlignment w:val="baseline"/>
        <w:rPr>
          <w:rFonts w:ascii="Arial" w:eastAsia="Times New Roman" w:hAnsi="Arial" w:cs="Arial"/>
          <w:color w:val="000000"/>
          <w:lang w:eastAsia="el-GR"/>
        </w:rPr>
      </w:pPr>
    </w:p>
    <w:p w:rsidR="00BD6638" w:rsidRPr="00BD6638" w:rsidRDefault="00BD6638" w:rsidP="00BD6638">
      <w:pPr>
        <w:spacing w:after="0" w:line="240" w:lineRule="auto"/>
        <w:jc w:val="center"/>
        <w:rPr>
          <w:rFonts w:ascii="Cambria" w:eastAsia="Cambria" w:hAnsi="Cambria" w:cs="Cambria"/>
          <w:sz w:val="24"/>
          <w:szCs w:val="24"/>
          <w:lang w:eastAsia="el-GR"/>
        </w:rPr>
      </w:pPr>
      <w:proofErr w:type="spellStart"/>
      <w:proofErr w:type="gramStart"/>
      <w:r w:rsidRPr="00BD6638">
        <w:rPr>
          <w:rFonts w:ascii="Cambria" w:eastAsia="Cambria" w:hAnsi="Cambria" w:cs="Cambria"/>
          <w:sz w:val="24"/>
          <w:szCs w:val="24"/>
          <w:lang w:val="en-US" w:eastAsia="el-GR"/>
        </w:rPr>
        <w:t>spe-ploumpidis.blogspot</w:t>
      </w:r>
      <w:proofErr w:type="spellEnd"/>
      <w:proofErr w:type="gramEnd"/>
      <w:r w:rsidRPr="00BD6638">
        <w:rPr>
          <w:rFonts w:ascii="Cambria" w:eastAsia="Cambria" w:hAnsi="Cambria" w:cs="Cambria"/>
          <w:sz w:val="24"/>
          <w:szCs w:val="24"/>
          <w:lang w:val="en-US" w:eastAsia="el-GR"/>
        </w:rPr>
        <w:t xml:space="preserve"> .com </w:t>
      </w:r>
      <w:r w:rsidRPr="00BD6638">
        <w:rPr>
          <w:rFonts w:ascii="Cambria" w:eastAsia="Cambria" w:hAnsi="Cambria" w:cs="Cambria"/>
          <w:b/>
          <w:sz w:val="24"/>
          <w:szCs w:val="24"/>
          <w:lang w:val="en-US" w:eastAsia="el-GR"/>
        </w:rPr>
        <w:t xml:space="preserve">  </w:t>
      </w:r>
      <w:r w:rsidRPr="00BD6638">
        <w:rPr>
          <w:rFonts w:ascii="Cambria" w:eastAsia="Cambria" w:hAnsi="Cambria" w:cs="Cambria"/>
          <w:b/>
          <w:sz w:val="24"/>
          <w:szCs w:val="24"/>
          <w:lang w:val="en-US" w:eastAsia="el-GR"/>
        </w:rPr>
        <w:tab/>
      </w:r>
      <w:proofErr w:type="spellStart"/>
      <w:r w:rsidRPr="00BD6638">
        <w:rPr>
          <w:rFonts w:ascii="Cambria" w:eastAsia="Cambria" w:hAnsi="Cambria" w:cs="Cambria"/>
          <w:sz w:val="24"/>
          <w:szCs w:val="24"/>
          <w:lang w:eastAsia="el-GR"/>
        </w:rPr>
        <w:t>αρ</w:t>
      </w:r>
      <w:proofErr w:type="spellEnd"/>
      <w:r w:rsidRPr="00BD6638">
        <w:rPr>
          <w:rFonts w:ascii="Cambria" w:eastAsia="Cambria" w:hAnsi="Cambria" w:cs="Cambria"/>
          <w:sz w:val="24"/>
          <w:szCs w:val="24"/>
          <w:lang w:val="en-US" w:eastAsia="el-GR"/>
        </w:rPr>
        <w:t xml:space="preserve">. </w:t>
      </w:r>
      <w:proofErr w:type="spellStart"/>
      <w:r w:rsidRPr="00BD6638">
        <w:rPr>
          <w:rFonts w:ascii="Cambria" w:eastAsia="Cambria" w:hAnsi="Cambria" w:cs="Cambria"/>
          <w:sz w:val="24"/>
          <w:szCs w:val="24"/>
          <w:lang w:eastAsia="el-GR"/>
        </w:rPr>
        <w:t>πρωτ</w:t>
      </w:r>
      <w:proofErr w:type="spellEnd"/>
      <w:r w:rsidRPr="00BD6638">
        <w:rPr>
          <w:rFonts w:ascii="Cambria" w:eastAsia="Cambria" w:hAnsi="Cambria" w:cs="Cambria"/>
          <w:sz w:val="24"/>
          <w:szCs w:val="24"/>
          <w:lang w:val="en-US" w:eastAsia="el-GR"/>
        </w:rPr>
        <w:t xml:space="preserve">. </w:t>
      </w:r>
      <w:r>
        <w:rPr>
          <w:rFonts w:ascii="Cambria" w:eastAsia="Cambria" w:hAnsi="Cambria" w:cs="Cambria"/>
          <w:sz w:val="24"/>
          <w:szCs w:val="24"/>
          <w:lang w:eastAsia="el-GR"/>
        </w:rPr>
        <w:t>2</w:t>
      </w:r>
      <w:r w:rsidR="008D0849">
        <w:rPr>
          <w:rFonts w:ascii="Cambria" w:eastAsia="Cambria" w:hAnsi="Cambria" w:cs="Cambria"/>
          <w:sz w:val="24"/>
          <w:szCs w:val="24"/>
          <w:lang w:eastAsia="el-GR"/>
        </w:rPr>
        <w:t>84</w:t>
      </w:r>
      <w:r w:rsidRPr="00BD6638">
        <w:rPr>
          <w:rFonts w:ascii="Cambria" w:eastAsia="Cambria" w:hAnsi="Cambria" w:cs="Cambria"/>
          <w:sz w:val="24"/>
          <w:szCs w:val="24"/>
          <w:lang w:eastAsia="el-GR"/>
        </w:rPr>
        <w:tab/>
      </w:r>
      <w:r w:rsidRPr="00BD6638">
        <w:rPr>
          <w:rFonts w:ascii="Cambria" w:eastAsia="Cambria" w:hAnsi="Cambria" w:cs="Cambria"/>
          <w:b/>
          <w:sz w:val="24"/>
          <w:szCs w:val="24"/>
          <w:lang w:eastAsia="el-GR"/>
        </w:rPr>
        <w:tab/>
      </w:r>
      <w:r>
        <w:rPr>
          <w:rFonts w:ascii="Cambria" w:eastAsia="Cambria" w:hAnsi="Cambria" w:cs="Cambria"/>
          <w:sz w:val="24"/>
          <w:szCs w:val="24"/>
          <w:lang w:eastAsia="el-GR"/>
        </w:rPr>
        <w:t>11</w:t>
      </w:r>
      <w:r w:rsidRPr="00BD6638">
        <w:rPr>
          <w:rFonts w:ascii="Cambria" w:eastAsia="Cambria" w:hAnsi="Cambria" w:cs="Cambria"/>
          <w:sz w:val="24"/>
          <w:szCs w:val="24"/>
          <w:lang w:eastAsia="el-GR"/>
        </w:rPr>
        <w:t>/03/2019</w:t>
      </w:r>
    </w:p>
    <w:p w:rsidR="00BD6638" w:rsidRDefault="005B4498" w:rsidP="00BD6638">
      <w:pPr>
        <w:shd w:val="clear" w:color="auto" w:fill="FFFFFF"/>
        <w:spacing w:after="0" w:line="240" w:lineRule="auto"/>
        <w:jc w:val="both"/>
        <w:textAlignment w:val="baseline"/>
        <w:rPr>
          <w:rFonts w:ascii="Arial" w:eastAsia="Times New Roman" w:hAnsi="Arial" w:cs="Arial"/>
          <w:color w:val="000000"/>
          <w:lang w:eastAsia="el-GR"/>
        </w:rPr>
      </w:pPr>
      <w:r w:rsidRPr="00BD6638">
        <w:rPr>
          <w:rFonts w:ascii="Arial" w:eastAsia="Times New Roman" w:hAnsi="Arial" w:cs="Arial"/>
          <w:noProof/>
          <w:color w:val="000000"/>
          <w:lang w:eastAsia="el-GR"/>
        </w:rPr>
        <w:drawing>
          <wp:inline distT="0" distB="0" distL="0" distR="0" wp14:anchorId="3FC34167" wp14:editId="40B0D6F9">
            <wp:extent cx="4359910" cy="2857500"/>
            <wp:effectExtent l="0" t="0" r="2540" b="0"/>
            <wp:docPr id="1" name="Εικόνα 1" descr="C:\Users\User\Desktop\ΥΠΕΡΤΑΜΕ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ΥΠΕΡΤΑΜΕΙΟ.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885" cy="2865348"/>
                    </a:xfrm>
                    <a:prstGeom prst="rect">
                      <a:avLst/>
                    </a:prstGeom>
                    <a:noFill/>
                    <a:ln>
                      <a:noFill/>
                    </a:ln>
                  </pic:spPr>
                </pic:pic>
              </a:graphicData>
            </a:graphic>
          </wp:inline>
        </w:drawing>
      </w:r>
      <w:bookmarkStart w:id="0" w:name="_GoBack"/>
      <w:bookmarkEnd w:id="0"/>
    </w:p>
    <w:p w:rsidR="00BD6638" w:rsidRDefault="00BD6638" w:rsidP="00BD6638">
      <w:pPr>
        <w:shd w:val="clear" w:color="auto" w:fill="FFFFFF"/>
        <w:spacing w:after="0" w:line="240" w:lineRule="auto"/>
        <w:jc w:val="center"/>
        <w:textAlignment w:val="baseline"/>
        <w:rPr>
          <w:rFonts w:ascii="Arial" w:eastAsia="Times New Roman" w:hAnsi="Arial" w:cs="Arial"/>
          <w:color w:val="000000"/>
          <w:lang w:eastAsia="el-GR"/>
        </w:rPr>
      </w:pPr>
    </w:p>
    <w:p w:rsidR="00BD6638" w:rsidRDefault="00BD6638" w:rsidP="00BD6638">
      <w:pPr>
        <w:shd w:val="clear" w:color="auto" w:fill="FFFFFF"/>
        <w:spacing w:after="0" w:line="240" w:lineRule="auto"/>
        <w:jc w:val="both"/>
        <w:textAlignment w:val="baseline"/>
        <w:rPr>
          <w:rFonts w:ascii="Arial" w:eastAsia="Times New Roman" w:hAnsi="Arial" w:cs="Arial"/>
          <w:color w:val="000000"/>
          <w:lang w:eastAsia="el-GR"/>
        </w:rPr>
      </w:pP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r w:rsidRPr="00BD6638">
        <w:rPr>
          <w:rFonts w:ascii="Arial" w:eastAsia="Times New Roman" w:hAnsi="Arial" w:cs="Arial"/>
          <w:color w:val="000000"/>
          <w:sz w:val="24"/>
          <w:szCs w:val="24"/>
          <w:lang w:eastAsia="el-GR"/>
        </w:rPr>
        <w:t>Στις 7/3/2019 πραγματοποιήθηκε κινητοποίηση του Συλλόγου Εκπαιδευτικών Κερατσινίου-Περάματος «</w:t>
      </w:r>
      <w:proofErr w:type="spellStart"/>
      <w:r w:rsidRPr="00BD6638">
        <w:rPr>
          <w:rFonts w:ascii="Arial" w:eastAsia="Times New Roman" w:hAnsi="Arial" w:cs="Arial"/>
          <w:color w:val="000000"/>
          <w:sz w:val="24"/>
          <w:szCs w:val="24"/>
          <w:lang w:eastAsia="el-GR"/>
        </w:rPr>
        <w:t>Ν.Πλουμπίδης</w:t>
      </w:r>
      <w:proofErr w:type="spellEnd"/>
      <w:r w:rsidRPr="00BD6638">
        <w:rPr>
          <w:rFonts w:ascii="Arial" w:eastAsia="Times New Roman" w:hAnsi="Arial" w:cs="Arial"/>
          <w:color w:val="000000"/>
          <w:sz w:val="24"/>
          <w:szCs w:val="24"/>
          <w:lang w:eastAsia="el-GR"/>
        </w:rPr>
        <w:t>» και άλλων σωματείων-φορέων στο Υπουργείο Οικονομικών, ενάντια στην εκχώρηση σχολείων και δημόσιας περιουσίας στην ΕΤΑΔ Α.Ε. </w:t>
      </w: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r w:rsidRPr="00BD6638">
        <w:rPr>
          <w:rFonts w:ascii="Arial" w:eastAsia="Times New Roman" w:hAnsi="Arial" w:cs="Arial"/>
          <w:color w:val="000000"/>
          <w:sz w:val="24"/>
          <w:szCs w:val="24"/>
          <w:lang w:eastAsia="el-GR"/>
        </w:rPr>
        <w:t>Για την προετοιμασία της κινητοποίησης πραγματοποιήθηκε σύσκεψη στις 1/3, στην οποία κάλεσαν  ο Σύλλογος Εκπαιδευτικών Πρωτοβάθμιας Εκπαίδευσης Κερατσινίου-Περάματος «</w:t>
      </w:r>
      <w:proofErr w:type="spellStart"/>
      <w:r w:rsidRPr="00BD6638">
        <w:rPr>
          <w:rFonts w:ascii="Arial" w:eastAsia="Times New Roman" w:hAnsi="Arial" w:cs="Arial"/>
          <w:color w:val="000000"/>
          <w:sz w:val="24"/>
          <w:szCs w:val="24"/>
          <w:lang w:eastAsia="el-GR"/>
        </w:rPr>
        <w:t>Ν.Πλουμπίδης</w:t>
      </w:r>
      <w:proofErr w:type="spellEnd"/>
      <w:r w:rsidRPr="00BD6638">
        <w:rPr>
          <w:rFonts w:ascii="Arial" w:eastAsia="Times New Roman" w:hAnsi="Arial" w:cs="Arial"/>
          <w:color w:val="000000"/>
          <w:sz w:val="24"/>
          <w:szCs w:val="24"/>
          <w:lang w:eastAsia="el-GR"/>
        </w:rPr>
        <w:t>», η ΕΛΜΕ Πειραιά, η Ένωση Γονέων Κερατσινίου-Δραπετσώνας και συμμετείχαν πλήθος σωματείων και φορέων. </w:t>
      </w: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r w:rsidRPr="00BD6638">
        <w:rPr>
          <w:rFonts w:ascii="Arial" w:eastAsia="Times New Roman" w:hAnsi="Arial" w:cs="Arial"/>
          <w:color w:val="000000"/>
          <w:sz w:val="24"/>
          <w:szCs w:val="24"/>
          <w:lang w:eastAsia="el-GR"/>
        </w:rPr>
        <w:t xml:space="preserve">Η αντιπροσωπεία συναντήθηκε με την Υφυπουργό κ. </w:t>
      </w:r>
      <w:proofErr w:type="spellStart"/>
      <w:r w:rsidRPr="00BD6638">
        <w:rPr>
          <w:rFonts w:ascii="Arial" w:eastAsia="Times New Roman" w:hAnsi="Arial" w:cs="Arial"/>
          <w:color w:val="000000"/>
          <w:sz w:val="24"/>
          <w:szCs w:val="24"/>
          <w:lang w:eastAsia="el-GR"/>
        </w:rPr>
        <w:t>Παπανάτσιου</w:t>
      </w:r>
      <w:proofErr w:type="spellEnd"/>
      <w:r w:rsidRPr="00BD6638">
        <w:rPr>
          <w:rFonts w:ascii="Arial" w:eastAsia="Times New Roman" w:hAnsi="Arial" w:cs="Arial"/>
          <w:color w:val="000000"/>
          <w:sz w:val="24"/>
          <w:szCs w:val="24"/>
          <w:lang w:eastAsia="el-GR"/>
        </w:rPr>
        <w:t xml:space="preserve"> και τον κ. Παπακωνσταντίνου, διευθυντή του Γραφείου του Υπουργού Οικονομικών κ. </w:t>
      </w:r>
      <w:proofErr w:type="spellStart"/>
      <w:r w:rsidRPr="00BD6638">
        <w:rPr>
          <w:rFonts w:ascii="Arial" w:eastAsia="Times New Roman" w:hAnsi="Arial" w:cs="Arial"/>
          <w:color w:val="000000"/>
          <w:sz w:val="24"/>
          <w:szCs w:val="24"/>
          <w:lang w:eastAsia="el-GR"/>
        </w:rPr>
        <w:t>Τσακαλώτου</w:t>
      </w:r>
      <w:proofErr w:type="spellEnd"/>
      <w:r w:rsidRPr="00BD6638">
        <w:rPr>
          <w:rFonts w:ascii="Arial" w:eastAsia="Times New Roman" w:hAnsi="Arial" w:cs="Arial"/>
          <w:color w:val="000000"/>
          <w:sz w:val="24"/>
          <w:szCs w:val="24"/>
          <w:lang w:eastAsia="el-GR"/>
        </w:rPr>
        <w:t>. </w:t>
      </w: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b/>
          <w:color w:val="000000"/>
          <w:sz w:val="24"/>
          <w:szCs w:val="24"/>
          <w:lang w:eastAsia="el-GR"/>
        </w:rPr>
      </w:pPr>
      <w:r w:rsidRPr="00BD6638">
        <w:rPr>
          <w:rFonts w:ascii="Arial" w:eastAsia="Times New Roman" w:hAnsi="Arial" w:cs="Arial"/>
          <w:b/>
          <w:color w:val="000000"/>
          <w:sz w:val="24"/>
          <w:szCs w:val="24"/>
          <w:lang w:eastAsia="el-GR"/>
        </w:rPr>
        <w:t xml:space="preserve">Κατήγγειλε την πολιτική των ιδιωτικοποιήσεων και ζήτησε η κυβέρνηση να ρυθμίσει νομοθετικά την ρητή και κατηγορηματική εξαίρεση των σχολείων και όλων των δημοσίων χώρων που μεταφέρθηκαν σε ένα βράδυ, με απόφαση του Υπουργείου Οικονομικών στην ΕΤΑΔ Α.Ε., άμεση θυγατρική του </w:t>
      </w:r>
      <w:proofErr w:type="spellStart"/>
      <w:r w:rsidRPr="00BD6638">
        <w:rPr>
          <w:rFonts w:ascii="Arial" w:eastAsia="Times New Roman" w:hAnsi="Arial" w:cs="Arial"/>
          <w:b/>
          <w:color w:val="000000"/>
          <w:sz w:val="24"/>
          <w:szCs w:val="24"/>
          <w:lang w:eastAsia="el-GR"/>
        </w:rPr>
        <w:t>Υπερταμείου</w:t>
      </w:r>
      <w:proofErr w:type="spellEnd"/>
      <w:r w:rsidRPr="00BD6638">
        <w:rPr>
          <w:rFonts w:ascii="Arial" w:eastAsia="Times New Roman" w:hAnsi="Arial" w:cs="Arial"/>
          <w:b/>
          <w:color w:val="000000"/>
          <w:sz w:val="24"/>
          <w:szCs w:val="24"/>
          <w:lang w:eastAsia="el-GR"/>
        </w:rPr>
        <w:t>. </w:t>
      </w: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r w:rsidRPr="00BD6638">
        <w:rPr>
          <w:rFonts w:ascii="Arial" w:eastAsia="Times New Roman" w:hAnsi="Arial" w:cs="Arial"/>
          <w:color w:val="000000"/>
          <w:sz w:val="24"/>
          <w:szCs w:val="24"/>
          <w:lang w:eastAsia="el-GR"/>
        </w:rPr>
        <w:t>Από την πλευρά του Υπουργείου Οικονομικών δήλωσαν πως θα μεταφέρουν το αίτημα, χωρίς ωστόσο να απαντήσουν θετικά σε αυτό. </w:t>
      </w: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r w:rsidRPr="00BD6638">
        <w:rPr>
          <w:rFonts w:ascii="Arial" w:eastAsia="Times New Roman" w:hAnsi="Arial" w:cs="Arial"/>
          <w:color w:val="000000"/>
          <w:sz w:val="24"/>
          <w:szCs w:val="24"/>
          <w:lang w:eastAsia="el-GR"/>
        </w:rPr>
        <w:t>Δήλωσαν πως οι δημόσιοι χώροι θα εξαιρεθούν με τροποποιητικές Υπουργικές Αποφάσεις, όταν τα αρμόδια Υπουργεία (για τα σχολεία είναι το Υπουργείο Παιδείας) συντάξουν σχετικές λίστες με τα προς εξαίρεση ακίνητα. Η διαδικασία αυτή δήλωσαν πως είναι σε εξέλιξη και θα ολοκληρωθεί άμεσα. </w:t>
      </w: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r w:rsidRPr="00BD6638">
        <w:rPr>
          <w:rFonts w:ascii="Arial" w:eastAsia="Times New Roman" w:hAnsi="Arial" w:cs="Arial"/>
          <w:color w:val="000000"/>
          <w:sz w:val="24"/>
          <w:szCs w:val="24"/>
          <w:lang w:eastAsia="el-GR"/>
        </w:rPr>
        <w:lastRenderedPageBreak/>
        <w:t xml:space="preserve">Χαρακτηριστικό ωστόσο της ακολουθούμενης </w:t>
      </w:r>
      <w:proofErr w:type="spellStart"/>
      <w:r w:rsidRPr="00BD6638">
        <w:rPr>
          <w:rFonts w:ascii="Arial" w:eastAsia="Times New Roman" w:hAnsi="Arial" w:cs="Arial"/>
          <w:color w:val="000000"/>
          <w:sz w:val="24"/>
          <w:szCs w:val="24"/>
          <w:lang w:eastAsia="el-GR"/>
        </w:rPr>
        <w:t>μνημονιακής</w:t>
      </w:r>
      <w:proofErr w:type="spellEnd"/>
      <w:r w:rsidRPr="00BD6638">
        <w:rPr>
          <w:rFonts w:ascii="Arial" w:eastAsia="Times New Roman" w:hAnsi="Arial" w:cs="Arial"/>
          <w:color w:val="000000"/>
          <w:sz w:val="24"/>
          <w:szCs w:val="24"/>
          <w:lang w:eastAsia="el-GR"/>
        </w:rPr>
        <w:t xml:space="preserve"> πολιτικής αποτελεί η δήλωση από την πλευρά του Υπουργείου Οικονομικών ότι αυτή την στιγμή κριτήριο για την παραμονή ή όχι στην ΕΤΑΔ Α.Ε. ενός ακινήτου-δημοσίου χώρου αποτελεί το κατά πόσο μπορεί να αξιοποιηθεί επιχειρηματικά, δηλαδή να ιδιωτικοποιηθεί. Με αυτή τη λογική συντάσσονται και οι λίστες εξαίρεσης από το κάθε Υπουργείο. </w:t>
      </w: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r w:rsidRPr="00BD6638">
        <w:rPr>
          <w:rFonts w:ascii="Arial" w:eastAsia="Times New Roman" w:hAnsi="Arial" w:cs="Arial"/>
          <w:color w:val="000000"/>
          <w:sz w:val="24"/>
          <w:szCs w:val="24"/>
          <w:lang w:eastAsia="el-GR"/>
        </w:rPr>
        <w:t>Δεν εφησυχάζουμε, παραμένουμε σε αγωνιστική ετοιμότητα! </w:t>
      </w:r>
    </w:p>
    <w:p w:rsid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r w:rsidRPr="00BD6638">
        <w:rPr>
          <w:rFonts w:ascii="Arial" w:eastAsia="Times New Roman" w:hAnsi="Arial" w:cs="Arial"/>
          <w:color w:val="000000"/>
          <w:sz w:val="24"/>
          <w:szCs w:val="24"/>
          <w:lang w:eastAsia="el-GR"/>
        </w:rPr>
        <w:t>Η ανάδειξη του ζητήματος από τα σωματεία, η αγωνιστική διεκδίκηση είναι αυτή που μπορεί να ασκήσει πίεση, να στριμώξει την κυβέρνηση, να φέρει θετικά αποτελέσματα και όχι οι αντιλαϊκοί νόμοι που έχουν ψηφίσει. </w:t>
      </w:r>
    </w:p>
    <w:p w:rsidR="00BD6638" w:rsidRPr="00BD6638" w:rsidRDefault="00BD6638" w:rsidP="00BD6638">
      <w:pPr>
        <w:shd w:val="clear" w:color="auto" w:fill="FFFFFF"/>
        <w:spacing w:after="0" w:line="240" w:lineRule="auto"/>
        <w:ind w:firstLine="720"/>
        <w:jc w:val="both"/>
        <w:textAlignment w:val="baseline"/>
        <w:rPr>
          <w:rFonts w:ascii="Arial" w:eastAsia="Times New Roman" w:hAnsi="Arial" w:cs="Arial"/>
          <w:color w:val="000000"/>
          <w:sz w:val="24"/>
          <w:szCs w:val="24"/>
          <w:lang w:eastAsia="el-GR"/>
        </w:rPr>
      </w:pPr>
    </w:p>
    <w:p w:rsidR="00BD6638" w:rsidRPr="00BD6638" w:rsidRDefault="00BD6638" w:rsidP="00BD6638">
      <w:pPr>
        <w:shd w:val="clear" w:color="auto" w:fill="FFFFFF"/>
        <w:spacing w:after="0" w:line="240" w:lineRule="auto"/>
        <w:jc w:val="center"/>
        <w:textAlignment w:val="baseline"/>
        <w:rPr>
          <w:rFonts w:ascii="Arial" w:eastAsia="Times New Roman" w:hAnsi="Arial" w:cs="Arial"/>
          <w:b/>
          <w:color w:val="000000"/>
          <w:sz w:val="32"/>
          <w:szCs w:val="32"/>
          <w:lang w:eastAsia="el-GR"/>
        </w:rPr>
      </w:pPr>
      <w:r w:rsidRPr="00BD6638">
        <w:rPr>
          <w:rFonts w:ascii="Arial" w:eastAsia="Times New Roman" w:hAnsi="Arial" w:cs="Arial"/>
          <w:b/>
          <w:color w:val="000000"/>
          <w:sz w:val="32"/>
          <w:szCs w:val="32"/>
          <w:lang w:eastAsia="el-GR"/>
        </w:rPr>
        <w:t>ΤΟ Δ.Σ.</w:t>
      </w:r>
    </w:p>
    <w:p w:rsidR="00BD6638" w:rsidRDefault="00BD6638" w:rsidP="00BD6638">
      <w:pPr>
        <w:shd w:val="clear" w:color="auto" w:fill="FFFFFF"/>
        <w:spacing w:after="0" w:line="240" w:lineRule="auto"/>
        <w:jc w:val="center"/>
        <w:textAlignment w:val="baseline"/>
        <w:rPr>
          <w:rFonts w:ascii="Arial" w:eastAsia="Times New Roman" w:hAnsi="Arial" w:cs="Arial"/>
          <w:color w:val="000000"/>
          <w:sz w:val="24"/>
          <w:szCs w:val="24"/>
          <w:lang w:eastAsia="el-GR"/>
        </w:rPr>
      </w:pPr>
    </w:p>
    <w:p w:rsidR="00BD6638" w:rsidRPr="00BD6638" w:rsidRDefault="00BD6638" w:rsidP="00BD6638">
      <w:pPr>
        <w:shd w:val="clear" w:color="auto" w:fill="FFFFFF"/>
        <w:spacing w:after="0" w:line="240" w:lineRule="auto"/>
        <w:jc w:val="center"/>
        <w:textAlignment w:val="baseline"/>
        <w:rPr>
          <w:rFonts w:ascii="Arial" w:eastAsia="Times New Roman" w:hAnsi="Arial" w:cs="Arial"/>
          <w:color w:val="000000"/>
          <w:sz w:val="24"/>
          <w:szCs w:val="24"/>
          <w:lang w:eastAsia="el-GR"/>
        </w:rPr>
      </w:pPr>
      <w:r w:rsidRPr="00BD6638">
        <w:rPr>
          <w:rFonts w:ascii="Arial" w:eastAsia="Times New Roman" w:hAnsi="Arial" w:cs="Arial"/>
          <w:noProof/>
          <w:color w:val="000000"/>
          <w:sz w:val="24"/>
          <w:szCs w:val="24"/>
          <w:lang w:eastAsia="el-GR"/>
        </w:rPr>
        <w:drawing>
          <wp:inline distT="0" distB="0" distL="0" distR="0">
            <wp:extent cx="1466850" cy="1924050"/>
            <wp:effectExtent l="0" t="0" r="0" b="0"/>
            <wp:docPr id="3" name="Εικόνα 3"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ΣΥΛΛΟΓΟΣ ΠΛΟΥΜΠΙΔΗΣ (1).png"/>
                    <pic:cNvPicPr>
                      <a:picLocks noChangeAspect="1" noChangeArrowheads="1"/>
                    </pic:cNvPicPr>
                  </pic:nvPicPr>
                  <pic:blipFill>
                    <a:blip r:embed="rId6">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924050"/>
                    </a:xfrm>
                    <a:prstGeom prst="rect">
                      <a:avLst/>
                    </a:prstGeom>
                    <a:noFill/>
                    <a:ln>
                      <a:noFill/>
                    </a:ln>
                  </pic:spPr>
                </pic:pic>
              </a:graphicData>
            </a:graphic>
          </wp:inline>
        </w:drawing>
      </w:r>
    </w:p>
    <w:p w:rsidR="00BD6638" w:rsidRPr="00BD6638" w:rsidRDefault="00BD6638" w:rsidP="00BD6638">
      <w:pPr>
        <w:shd w:val="clear" w:color="auto" w:fill="FFFFFF"/>
        <w:spacing w:after="0" w:line="240" w:lineRule="auto"/>
        <w:jc w:val="both"/>
        <w:textAlignment w:val="baseline"/>
        <w:rPr>
          <w:rFonts w:ascii="Arial" w:eastAsia="Times New Roman" w:hAnsi="Arial" w:cs="Arial"/>
          <w:color w:val="000000"/>
          <w:sz w:val="24"/>
          <w:szCs w:val="24"/>
          <w:lang w:eastAsia="el-GR"/>
        </w:rPr>
      </w:pPr>
    </w:p>
    <w:p w:rsidR="00BD6638" w:rsidRPr="00BD6638" w:rsidRDefault="00BD6638" w:rsidP="00BD6638">
      <w:pPr>
        <w:shd w:val="clear" w:color="auto" w:fill="FFFFFF"/>
        <w:spacing w:after="0" w:line="240" w:lineRule="auto"/>
        <w:jc w:val="both"/>
        <w:textAlignment w:val="baseline"/>
        <w:rPr>
          <w:rFonts w:ascii="Arial" w:eastAsia="Times New Roman" w:hAnsi="Arial" w:cs="Arial"/>
          <w:color w:val="000000"/>
          <w:sz w:val="24"/>
          <w:szCs w:val="24"/>
          <w:lang w:eastAsia="el-GR"/>
        </w:rPr>
      </w:pPr>
    </w:p>
    <w:p w:rsidR="00BA50B1" w:rsidRPr="00BD6638" w:rsidRDefault="00BA50B1" w:rsidP="00BD6638">
      <w:pPr>
        <w:jc w:val="both"/>
        <w:rPr>
          <w:sz w:val="24"/>
          <w:szCs w:val="24"/>
        </w:rPr>
      </w:pPr>
    </w:p>
    <w:sectPr w:rsidR="00BA50B1" w:rsidRPr="00BD66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38"/>
    <w:rsid w:val="005B4498"/>
    <w:rsid w:val="008D0849"/>
    <w:rsid w:val="00BA50B1"/>
    <w:rsid w:val="00BD66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7C97"/>
  <w15:chartTrackingRefBased/>
  <w15:docId w15:val="{F8138CE7-EEA3-46F4-9F84-D52D0CA8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87786">
      <w:bodyDiv w:val="1"/>
      <w:marLeft w:val="0"/>
      <w:marRight w:val="0"/>
      <w:marTop w:val="0"/>
      <w:marBottom w:val="0"/>
      <w:divBdr>
        <w:top w:val="none" w:sz="0" w:space="0" w:color="auto"/>
        <w:left w:val="none" w:sz="0" w:space="0" w:color="auto"/>
        <w:bottom w:val="none" w:sz="0" w:space="0" w:color="auto"/>
        <w:right w:val="none" w:sz="0" w:space="0" w:color="auto"/>
      </w:divBdr>
      <w:divsChild>
        <w:div w:id="632440625">
          <w:marLeft w:val="0"/>
          <w:marRight w:val="0"/>
          <w:marTop w:val="0"/>
          <w:marBottom w:val="0"/>
          <w:divBdr>
            <w:top w:val="none" w:sz="0" w:space="0" w:color="auto"/>
            <w:left w:val="none" w:sz="0" w:space="0" w:color="auto"/>
            <w:bottom w:val="none" w:sz="0" w:space="0" w:color="auto"/>
            <w:right w:val="none" w:sz="0" w:space="0" w:color="auto"/>
          </w:divBdr>
        </w:div>
        <w:div w:id="1178696023">
          <w:marLeft w:val="0"/>
          <w:marRight w:val="0"/>
          <w:marTop w:val="0"/>
          <w:marBottom w:val="0"/>
          <w:divBdr>
            <w:top w:val="none" w:sz="0" w:space="0" w:color="auto"/>
            <w:left w:val="none" w:sz="0" w:space="0" w:color="auto"/>
            <w:bottom w:val="none" w:sz="0" w:space="0" w:color="auto"/>
            <w:right w:val="none" w:sz="0" w:space="0" w:color="auto"/>
          </w:divBdr>
        </w:div>
        <w:div w:id="730928418">
          <w:marLeft w:val="0"/>
          <w:marRight w:val="0"/>
          <w:marTop w:val="0"/>
          <w:marBottom w:val="0"/>
          <w:divBdr>
            <w:top w:val="none" w:sz="0" w:space="0" w:color="auto"/>
            <w:left w:val="none" w:sz="0" w:space="0" w:color="auto"/>
            <w:bottom w:val="none" w:sz="0" w:space="0" w:color="auto"/>
            <w:right w:val="none" w:sz="0" w:space="0" w:color="auto"/>
          </w:divBdr>
        </w:div>
        <w:div w:id="1394542211">
          <w:marLeft w:val="0"/>
          <w:marRight w:val="0"/>
          <w:marTop w:val="0"/>
          <w:marBottom w:val="0"/>
          <w:divBdr>
            <w:top w:val="none" w:sz="0" w:space="0" w:color="auto"/>
            <w:left w:val="none" w:sz="0" w:space="0" w:color="auto"/>
            <w:bottom w:val="none" w:sz="0" w:space="0" w:color="auto"/>
            <w:right w:val="none" w:sz="0" w:space="0" w:color="auto"/>
          </w:divBdr>
        </w:div>
        <w:div w:id="1763792077">
          <w:marLeft w:val="0"/>
          <w:marRight w:val="0"/>
          <w:marTop w:val="0"/>
          <w:marBottom w:val="0"/>
          <w:divBdr>
            <w:top w:val="none" w:sz="0" w:space="0" w:color="auto"/>
            <w:left w:val="none" w:sz="0" w:space="0" w:color="auto"/>
            <w:bottom w:val="none" w:sz="0" w:space="0" w:color="auto"/>
            <w:right w:val="none" w:sz="0" w:space="0" w:color="auto"/>
          </w:divBdr>
        </w:div>
        <w:div w:id="1715537417">
          <w:marLeft w:val="0"/>
          <w:marRight w:val="0"/>
          <w:marTop w:val="0"/>
          <w:marBottom w:val="0"/>
          <w:divBdr>
            <w:top w:val="none" w:sz="0" w:space="0" w:color="auto"/>
            <w:left w:val="none" w:sz="0" w:space="0" w:color="auto"/>
            <w:bottom w:val="none" w:sz="0" w:space="0" w:color="auto"/>
            <w:right w:val="none" w:sz="0" w:space="0" w:color="auto"/>
          </w:divBdr>
        </w:div>
        <w:div w:id="317156533">
          <w:marLeft w:val="0"/>
          <w:marRight w:val="0"/>
          <w:marTop w:val="0"/>
          <w:marBottom w:val="0"/>
          <w:divBdr>
            <w:top w:val="none" w:sz="0" w:space="0" w:color="auto"/>
            <w:left w:val="none" w:sz="0" w:space="0" w:color="auto"/>
            <w:bottom w:val="none" w:sz="0" w:space="0" w:color="auto"/>
            <w:right w:val="none" w:sz="0" w:space="0" w:color="auto"/>
          </w:divBdr>
        </w:div>
        <w:div w:id="2066248951">
          <w:marLeft w:val="0"/>
          <w:marRight w:val="0"/>
          <w:marTop w:val="0"/>
          <w:marBottom w:val="0"/>
          <w:divBdr>
            <w:top w:val="none" w:sz="0" w:space="0" w:color="auto"/>
            <w:left w:val="none" w:sz="0" w:space="0" w:color="auto"/>
            <w:bottom w:val="none" w:sz="0" w:space="0" w:color="auto"/>
            <w:right w:val="none" w:sz="0" w:space="0" w:color="auto"/>
          </w:divBdr>
        </w:div>
        <w:div w:id="1431050756">
          <w:marLeft w:val="0"/>
          <w:marRight w:val="0"/>
          <w:marTop w:val="0"/>
          <w:marBottom w:val="0"/>
          <w:divBdr>
            <w:top w:val="none" w:sz="0" w:space="0" w:color="auto"/>
            <w:left w:val="none" w:sz="0" w:space="0" w:color="auto"/>
            <w:bottom w:val="none" w:sz="0" w:space="0" w:color="auto"/>
            <w:right w:val="none" w:sz="0" w:space="0" w:color="auto"/>
          </w:divBdr>
        </w:div>
        <w:div w:id="497889822">
          <w:marLeft w:val="0"/>
          <w:marRight w:val="0"/>
          <w:marTop w:val="0"/>
          <w:marBottom w:val="0"/>
          <w:divBdr>
            <w:top w:val="none" w:sz="0" w:space="0" w:color="auto"/>
            <w:left w:val="none" w:sz="0" w:space="0" w:color="auto"/>
            <w:bottom w:val="none" w:sz="0" w:space="0" w:color="auto"/>
            <w:right w:val="none" w:sz="0" w:space="0" w:color="auto"/>
          </w:divBdr>
        </w:div>
        <w:div w:id="113529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1770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3</cp:revision>
  <dcterms:created xsi:type="dcterms:W3CDTF">2019-03-11T17:13:00Z</dcterms:created>
  <dcterms:modified xsi:type="dcterms:W3CDTF">2019-03-11T17:38:00Z</dcterms:modified>
</cp:coreProperties>
</file>